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B7846" w14:textId="3B2E9988" w:rsidR="00791E08" w:rsidRPr="00791E08" w:rsidRDefault="00791E08" w:rsidP="00791E08">
      <w:pPr>
        <w:pStyle w:val="Header"/>
        <w:tabs>
          <w:tab w:val="right" w:pos="9641"/>
        </w:tabs>
        <w:rPr>
          <w:bCs/>
          <w:sz w:val="24"/>
          <w:szCs w:val="24"/>
          <w:lang w:val="en-US"/>
        </w:rPr>
      </w:pPr>
      <w:r w:rsidRPr="00791E08">
        <w:rPr>
          <w:bCs/>
          <w:sz w:val="24"/>
          <w:szCs w:val="24"/>
        </w:rPr>
        <w:t>3GPP TSG-RAN WG2 Meeting #1</w:t>
      </w:r>
      <w:r w:rsidR="00A14075">
        <w:rPr>
          <w:bCs/>
          <w:sz w:val="24"/>
          <w:szCs w:val="24"/>
        </w:rPr>
        <w:t>3</w:t>
      </w:r>
      <w:r w:rsidR="00560749">
        <w:rPr>
          <w:bCs/>
          <w:sz w:val="24"/>
          <w:szCs w:val="24"/>
        </w:rPr>
        <w:t>1</w:t>
      </w:r>
      <w:r w:rsidR="00421A3C">
        <w:rPr>
          <w:bCs/>
          <w:sz w:val="24"/>
          <w:szCs w:val="24"/>
        </w:rPr>
        <w:t>bis</w:t>
      </w:r>
      <w:r w:rsidRPr="00791E08">
        <w:rPr>
          <w:bCs/>
          <w:sz w:val="24"/>
          <w:szCs w:val="24"/>
          <w:lang w:val="en-US"/>
        </w:rPr>
        <w:tab/>
      </w:r>
      <w:r w:rsidR="002F10D6" w:rsidRPr="002F10D6">
        <w:rPr>
          <w:bCs/>
          <w:sz w:val="24"/>
          <w:szCs w:val="24"/>
        </w:rPr>
        <w:t>R2-2507612</w:t>
      </w:r>
    </w:p>
    <w:p w14:paraId="3723E1D3" w14:textId="31FAC185" w:rsidR="005432D9" w:rsidRPr="005A5862" w:rsidRDefault="00421A3C" w:rsidP="00541A65">
      <w:pPr>
        <w:pStyle w:val="Header"/>
        <w:tabs>
          <w:tab w:val="right" w:pos="9641"/>
        </w:tabs>
        <w:rPr>
          <w:bCs/>
          <w:sz w:val="24"/>
          <w:szCs w:val="24"/>
          <w:lang w:eastAsia="zh-CN"/>
        </w:rPr>
      </w:pPr>
      <w:r w:rsidRPr="00421A3C">
        <w:rPr>
          <w:bCs/>
          <w:sz w:val="24"/>
          <w:szCs w:val="24"/>
        </w:rPr>
        <w:t>Prague, Czech Republic, 13 – 17 October 2025</w:t>
      </w:r>
      <w:r w:rsidR="00163A64">
        <w:rPr>
          <w:sz w:val="24"/>
        </w:rPr>
        <w:tab/>
      </w:r>
      <w:r w:rsidR="00541A65" w:rsidRPr="005A5862">
        <w:rPr>
          <w:sz w:val="24"/>
        </w:rP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21BDF296" w:rsidR="008B549E" w:rsidRPr="00792BEF" w:rsidRDefault="008B549E" w:rsidP="008B549E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92BEF">
        <w:rPr>
          <w:rFonts w:eastAsia="宋体"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792BEF">
        <w:rPr>
          <w:rFonts w:eastAsia="宋体" w:cs="Arial" w:hint="eastAsia"/>
          <w:b/>
          <w:bCs/>
          <w:sz w:val="24"/>
          <w:lang w:eastAsia="zh-CN"/>
        </w:rPr>
        <w:t>17</w:t>
      </w:r>
    </w:p>
    <w:p w14:paraId="0EC781B3" w14:textId="4B958F37" w:rsidR="008B549E" w:rsidRPr="005943E5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792BEF">
        <w:rPr>
          <w:rFonts w:ascii="Arial" w:hAnsi="Arial" w:cs="Arial" w:hint="eastAsia"/>
          <w:b/>
          <w:bCs/>
          <w:sz w:val="24"/>
          <w:lang w:eastAsia="zh-CN"/>
        </w:rPr>
        <w:t>, Nokia Shanghai Bell</w:t>
      </w:r>
    </w:p>
    <w:p w14:paraId="16C775DD" w14:textId="77D9565A" w:rsidR="008B549E" w:rsidRDefault="0BA9EB95" w:rsidP="0731727E">
      <w:pPr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731727E">
        <w:rPr>
          <w:rFonts w:ascii="Arial" w:hAnsi="Arial" w:cs="Arial"/>
          <w:b/>
          <w:bCs/>
          <w:sz w:val="24"/>
          <w:szCs w:val="24"/>
        </w:rPr>
        <w:t>Title:</w:t>
      </w:r>
      <w:r w:rsidR="008B549E">
        <w:tab/>
      </w:r>
      <w:r w:rsidR="00E9026B">
        <w:rPr>
          <w:rFonts w:ascii="Arial" w:hAnsi="Arial" w:cs="Arial"/>
          <w:b/>
          <w:bCs/>
          <w:sz w:val="24"/>
          <w:szCs w:val="24"/>
          <w:lang w:eastAsia="zh-CN"/>
        </w:rPr>
        <w:t xml:space="preserve">Remaining issues </w:t>
      </w:r>
      <w:r w:rsidR="5FD5171B" w:rsidRPr="0731727E">
        <w:rPr>
          <w:rFonts w:ascii="Arial" w:hAnsi="Arial" w:cs="Arial"/>
          <w:b/>
          <w:bCs/>
          <w:sz w:val="24"/>
          <w:szCs w:val="24"/>
          <w:lang w:eastAsia="zh-CN"/>
        </w:rPr>
        <w:t xml:space="preserve">on support of TDD mode for </w:t>
      </w:r>
      <w:r w:rsidR="00D13831">
        <w:rPr>
          <w:rFonts w:ascii="Arial" w:hAnsi="Arial" w:cs="Arial" w:hint="eastAsia"/>
          <w:b/>
          <w:bCs/>
          <w:sz w:val="24"/>
          <w:szCs w:val="24"/>
          <w:lang w:eastAsia="zh-CN"/>
        </w:rPr>
        <w:t>NB-</w:t>
      </w:r>
      <w:r w:rsidR="5FD5171B" w:rsidRPr="0731727E">
        <w:rPr>
          <w:rFonts w:ascii="Arial" w:hAnsi="Arial" w:cs="Arial"/>
          <w:b/>
          <w:bCs/>
          <w:sz w:val="24"/>
          <w:szCs w:val="24"/>
          <w:lang w:eastAsia="zh-CN"/>
        </w:rPr>
        <w:t>IoT-NTN</w:t>
      </w:r>
    </w:p>
    <w:p w14:paraId="7D015DD9" w14:textId="310F2287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92BEF" w:rsidRPr="00792BEF">
        <w:rPr>
          <w:rFonts w:ascii="Arial" w:hAnsi="Arial" w:cs="Arial"/>
          <w:b/>
          <w:bCs/>
          <w:sz w:val="24"/>
        </w:rPr>
        <w:t>IoT_NTN_TDD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92BEF">
        <w:rPr>
          <w:rFonts w:ascii="Arial" w:hAnsi="Arial" w:cs="Arial" w:hint="eastAsia"/>
          <w:b/>
          <w:bCs/>
          <w:sz w:val="24"/>
          <w:lang w:eastAsia="zh-CN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76FD59C" w14:textId="329F29C4" w:rsidR="007A6C62" w:rsidRDefault="007A6C62" w:rsidP="008B549E">
      <w:r>
        <w:t xml:space="preserve">At RAN #106 the work item on </w:t>
      </w:r>
      <w:r w:rsidR="00E4142A">
        <w:t>NB-IoT TDD NTN mode</w:t>
      </w:r>
      <w:r w:rsidR="00E905A8">
        <w:t xml:space="preserve"> </w:t>
      </w:r>
      <w:r w:rsidR="00C536FD">
        <w:t>[</w:t>
      </w:r>
      <w:r w:rsidR="00C536FD">
        <w:fldChar w:fldCharType="begin"/>
      </w:r>
      <w:r w:rsidR="00C536FD">
        <w:instrText xml:space="preserve"> REF _Ref189662008 \r </w:instrText>
      </w:r>
      <w:r w:rsidR="00C536FD">
        <w:fldChar w:fldCharType="separate"/>
      </w:r>
      <w:r w:rsidR="00C536FD">
        <w:t>1</w:t>
      </w:r>
      <w:r w:rsidR="00C536FD">
        <w:fldChar w:fldCharType="end"/>
      </w:r>
      <w:r w:rsidR="00C536FD">
        <w:t>]</w:t>
      </w:r>
      <w:r w:rsidR="00E4142A">
        <w:t xml:space="preserve"> was agreed with the following </w:t>
      </w:r>
      <w:r w:rsidR="00524BCD">
        <w:t>objective</w:t>
      </w:r>
      <w:r w:rsidR="00D1721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3EC4" w14:paraId="2C071F9E" w14:textId="77777777" w:rsidTr="006F3EC4">
        <w:tc>
          <w:tcPr>
            <w:tcW w:w="9631" w:type="dxa"/>
          </w:tcPr>
          <w:p w14:paraId="63CC937E" w14:textId="77777777" w:rsidR="006F3EC4" w:rsidRPr="009872B9" w:rsidRDefault="006F3EC4" w:rsidP="006F3EC4">
            <w:pPr>
              <w:numPr>
                <w:ilvl w:val="0"/>
                <w:numId w:val="18"/>
              </w:numPr>
            </w:pPr>
            <w:r w:rsidRPr="009872B9">
              <w:t xml:space="preserve">Specify a new NB-IoT TDD NTN mode based on minimum necessary changes to the NB-IoT NTN FDD frame structure and </w:t>
            </w:r>
            <w:proofErr w:type="gramStart"/>
            <w:r w:rsidRPr="009872B9">
              <w:t>procedures,  including</w:t>
            </w:r>
            <w:proofErr w:type="gramEnd"/>
            <w:r w:rsidRPr="009872B9">
              <w:t>:</w:t>
            </w:r>
          </w:p>
          <w:p w14:paraId="3A432A68" w14:textId="77777777" w:rsidR="006F3EC4" w:rsidRPr="009872B9" w:rsidRDefault="006F3EC4" w:rsidP="006F3EC4">
            <w:pPr>
              <w:numPr>
                <w:ilvl w:val="1"/>
                <w:numId w:val="19"/>
              </w:numPr>
            </w:pPr>
            <w:r w:rsidRPr="009872B9">
              <w:t xml:space="preserve">Definition, configuration (if needed) and </w:t>
            </w:r>
            <w:proofErr w:type="spellStart"/>
            <w:r w:rsidRPr="009872B9">
              <w:t>signaling</w:t>
            </w:r>
            <w:proofErr w:type="spellEnd"/>
            <w:r w:rsidRPr="009872B9">
              <w:t xml:space="preserve"> (if needed) of the periodic pattern, necessary adaptation (if needed) and associated UE procedures [RAN1, RAN2]</w:t>
            </w:r>
          </w:p>
          <w:p w14:paraId="3DBEA542" w14:textId="77777777" w:rsidR="006F3EC4" w:rsidRPr="009872B9" w:rsidRDefault="006F3EC4" w:rsidP="006F3EC4">
            <w:pPr>
              <w:numPr>
                <w:ilvl w:val="3"/>
                <w:numId w:val="19"/>
              </w:numPr>
            </w:pPr>
            <w:r w:rsidRPr="009872B9">
              <w:t>Support a pattern with a period of 9 radio frames for the target MSS allocated band, where D=U=8 with a fixed guard period.RAN1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55D6A7C5" w14:textId="77777777" w:rsidR="006F3EC4" w:rsidRPr="009872B9" w:rsidRDefault="006F3EC4" w:rsidP="006F3EC4">
            <w:pPr>
              <w:numPr>
                <w:ilvl w:val="1"/>
                <w:numId w:val="19"/>
              </w:numPr>
            </w:pPr>
            <w:r w:rsidRPr="009872B9">
              <w:t>Other necessary impacts on higher layers [RAN2]</w:t>
            </w:r>
          </w:p>
          <w:p w14:paraId="7F5647A2" w14:textId="2218FB11" w:rsidR="006F3EC4" w:rsidRPr="009872B9" w:rsidRDefault="006F3EC4" w:rsidP="008B549E">
            <w:pPr>
              <w:numPr>
                <w:ilvl w:val="1"/>
                <w:numId w:val="19"/>
              </w:numPr>
            </w:pPr>
            <w:r w:rsidRPr="009872B9">
              <w:t>RRM and RF core requirements [RAN4]</w:t>
            </w:r>
          </w:p>
        </w:tc>
      </w:tr>
    </w:tbl>
    <w:p w14:paraId="41CB7FB9" w14:textId="77777777" w:rsidR="00E227A2" w:rsidRPr="00E227A2" w:rsidRDefault="00E227A2" w:rsidP="008B549E">
      <w:pPr>
        <w:rPr>
          <w:sz w:val="2"/>
          <w:szCs w:val="2"/>
        </w:rPr>
      </w:pPr>
    </w:p>
    <w:p w14:paraId="0D91D783" w14:textId="5A4EF9D5" w:rsidR="008B549E" w:rsidRDefault="00C536FD" w:rsidP="008B549E">
      <w:r>
        <w:t xml:space="preserve">In this contribution we discuss </w:t>
      </w:r>
      <w:r w:rsidR="00E05C0E">
        <w:t>remaining</w:t>
      </w:r>
      <w:r w:rsidR="004049E0">
        <w:t xml:space="preserve"> issues</w:t>
      </w:r>
      <w:r w:rsidR="00E05C0E">
        <w:t xml:space="preserve"> to support</w:t>
      </w:r>
      <w:r>
        <w:t xml:space="preserve"> TDD NTN mode, which </w:t>
      </w:r>
      <w:r w:rsidR="007C2F0E">
        <w:t xml:space="preserve">may </w:t>
      </w:r>
      <w:r>
        <w:t>impact RAN2</w:t>
      </w:r>
      <w:r w:rsidR="00233F5B">
        <w:t xml:space="preserve"> specification TS36.300 and TS36.321</w:t>
      </w:r>
      <w:r>
        <w:t>.</w:t>
      </w:r>
    </w:p>
    <w:p w14:paraId="2F0575B0" w14:textId="7E794868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5C625D">
        <w:t>Discussion</w:t>
      </w:r>
    </w:p>
    <w:p w14:paraId="55E28197" w14:textId="4CCD3F03" w:rsidR="00210370" w:rsidRDefault="00210370" w:rsidP="00233F5B">
      <w:pPr>
        <w:pStyle w:val="Heading2"/>
      </w:pPr>
      <w:r>
        <w:rPr>
          <w:rFonts w:hint="eastAsia"/>
        </w:rPr>
        <w:t>2.1</w:t>
      </w:r>
      <w:r w:rsidR="00DD2762">
        <w:tab/>
      </w:r>
      <w:r w:rsidR="00172A1E">
        <w:rPr>
          <w:rFonts w:hint="eastAsia"/>
          <w:lang w:eastAsia="zh-CN"/>
        </w:rPr>
        <w:t>Remaining</w:t>
      </w:r>
      <w:r w:rsidR="00AA5EB1">
        <w:rPr>
          <w:rFonts w:hint="eastAsia"/>
          <w:lang w:eastAsia="zh-CN"/>
        </w:rPr>
        <w:t xml:space="preserve"> Issue </w:t>
      </w:r>
      <w:r>
        <w:rPr>
          <w:rFonts w:hint="eastAsia"/>
        </w:rPr>
        <w:t>to 36.300</w:t>
      </w:r>
    </w:p>
    <w:p w14:paraId="72270E46" w14:textId="41B9BCC2" w:rsidR="008B549E" w:rsidRPr="006E13D1" w:rsidRDefault="003975B1" w:rsidP="008B549E">
      <w:r>
        <w:t xml:space="preserve">According to the WID and RAN1 discussions the NB-IoT TDD NTN frame structure is as illustrated in </w:t>
      </w:r>
      <w:r>
        <w:fldChar w:fldCharType="begin"/>
      </w:r>
      <w:r>
        <w:instrText xml:space="preserve"> REF _Ref189662297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</w:p>
    <w:p w14:paraId="01D192A7" w14:textId="77777777" w:rsidR="003975B1" w:rsidRDefault="003975B1" w:rsidP="003975B1">
      <w:pPr>
        <w:pStyle w:val="TF"/>
        <w:keepNext/>
      </w:pPr>
      <w:r>
        <w:rPr>
          <w:rFonts w:cstheme="minorHAnsi"/>
          <w:noProof/>
        </w:rPr>
        <w:drawing>
          <wp:inline distT="0" distB="0" distL="0" distR="0" wp14:anchorId="2AD280FC" wp14:editId="6064129E">
            <wp:extent cx="5680075" cy="648320"/>
            <wp:effectExtent l="0" t="0" r="0" b="0"/>
            <wp:docPr id="123860544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605443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796" cy="655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3B143" w14:textId="6F98FCC5" w:rsidR="003975B1" w:rsidRPr="00FC53C8" w:rsidRDefault="003975B1" w:rsidP="003975B1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0" w:name="_Ref189662297"/>
      <w:r w:rsidRPr="00FC53C8">
        <w:rPr>
          <w:i w:val="0"/>
          <w:iCs w:val="0"/>
          <w:color w:val="auto"/>
          <w:sz w:val="20"/>
          <w:szCs w:val="20"/>
        </w:rPr>
        <w:t xml:space="preserve">Figure </w:t>
      </w:r>
      <w:r w:rsidRPr="00FC53C8">
        <w:rPr>
          <w:i w:val="0"/>
          <w:iCs w:val="0"/>
          <w:color w:val="auto"/>
          <w:sz w:val="20"/>
          <w:szCs w:val="20"/>
        </w:rPr>
        <w:fldChar w:fldCharType="begin"/>
      </w:r>
      <w:r w:rsidRPr="00FC53C8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FC53C8">
        <w:rPr>
          <w:i w:val="0"/>
          <w:iCs w:val="0"/>
          <w:color w:val="auto"/>
          <w:sz w:val="20"/>
          <w:szCs w:val="20"/>
        </w:rPr>
        <w:fldChar w:fldCharType="separate"/>
      </w:r>
      <w:r w:rsidRPr="00FC53C8">
        <w:rPr>
          <w:i w:val="0"/>
          <w:iCs w:val="0"/>
          <w:color w:val="auto"/>
          <w:sz w:val="20"/>
          <w:szCs w:val="20"/>
        </w:rPr>
        <w:t>1</w:t>
      </w:r>
      <w:r w:rsidRPr="00FC53C8">
        <w:rPr>
          <w:i w:val="0"/>
          <w:iCs w:val="0"/>
          <w:color w:val="auto"/>
          <w:sz w:val="20"/>
          <w:szCs w:val="20"/>
        </w:rPr>
        <w:fldChar w:fldCharType="end"/>
      </w:r>
      <w:bookmarkEnd w:id="0"/>
      <w:r w:rsidRPr="00FC53C8">
        <w:rPr>
          <w:i w:val="0"/>
          <w:iCs w:val="0"/>
          <w:color w:val="auto"/>
          <w:sz w:val="20"/>
          <w:szCs w:val="20"/>
        </w:rPr>
        <w:t xml:space="preserve"> NB-IoT TDD NTN frame structure.</w:t>
      </w:r>
    </w:p>
    <w:p w14:paraId="7205A99C" w14:textId="69DCD949" w:rsidR="00465D5D" w:rsidRDefault="00465D5D" w:rsidP="00D61AA4">
      <w:r>
        <w:t>The frame structure is described in TS 36.211: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5D5D" w14:paraId="21018CC1" w14:textId="77777777" w:rsidTr="00465D5D">
        <w:tc>
          <w:tcPr>
            <w:tcW w:w="9631" w:type="dxa"/>
          </w:tcPr>
          <w:p w14:paraId="357BD96F" w14:textId="77777777" w:rsidR="00465D5D" w:rsidRPr="00465D5D" w:rsidRDefault="00465D5D" w:rsidP="00465D5D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Times New Roman" w:hAnsi="Arial"/>
                <w:sz w:val="32"/>
              </w:rPr>
            </w:pPr>
            <w:r w:rsidRPr="00465D5D">
              <w:rPr>
                <w:rFonts w:ascii="Arial" w:eastAsia="Times New Roman" w:hAnsi="Arial"/>
                <w:sz w:val="32"/>
              </w:rPr>
              <w:lastRenderedPageBreak/>
              <w:t>4.4</w:t>
            </w:r>
            <w:r w:rsidRPr="00465D5D">
              <w:rPr>
                <w:rFonts w:ascii="Arial" w:eastAsia="Times New Roman" w:hAnsi="Arial"/>
                <w:sz w:val="32"/>
              </w:rPr>
              <w:tab/>
              <w:t>Frame structure type 1 for IoT NTN TDD</w:t>
            </w:r>
          </w:p>
          <w:p w14:paraId="6B513609" w14:textId="77777777" w:rsidR="00465D5D" w:rsidRPr="00465D5D" w:rsidRDefault="00465D5D" w:rsidP="00465D5D">
            <w:pPr>
              <w:rPr>
                <w:rFonts w:eastAsia="Times New Roman"/>
              </w:rPr>
            </w:pPr>
            <w:r w:rsidRPr="00465D5D">
              <w:rPr>
                <w:rFonts w:eastAsia="Times New Roman"/>
              </w:rPr>
              <w:t xml:space="preserve">Frame structure type 1 is applicable to IoT NTN TDD in band 249. Each radio frame is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f</m:t>
                  </m:r>
                </m:sub>
              </m:sSub>
              <m:r>
                <w:rPr>
                  <w:rFonts w:ascii="Cambria Math" w:eastAsia="Times New Roman" w:hAnsi="Cambria Math"/>
                </w:rPr>
                <m:t>=307200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=10 </m:t>
              </m:r>
              <m:r>
                <m:rPr>
                  <m:nor/>
                </m:rPr>
                <w:rPr>
                  <w:rFonts w:ascii="Cambria Math" w:eastAsia="Times New Roman" w:hAnsi="Cambria Math"/>
                </w:rPr>
                <m:t>ms</m:t>
              </m:r>
            </m:oMath>
            <w:r w:rsidRPr="00465D5D">
              <w:rPr>
                <w:rFonts w:eastAsia="Times New Roman"/>
              </w:rPr>
              <w:t xml:space="preserve"> long and consists of 10 subframes of length </w:t>
            </w:r>
            <m:oMath>
              <m:r>
                <w:rPr>
                  <w:rFonts w:ascii="Cambria Math" w:eastAsia="Times New Roman" w:hAnsi="Cambria Math"/>
                </w:rPr>
                <m:t>30720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=1 </m:t>
              </m:r>
              <m:r>
                <m:rPr>
                  <m:nor/>
                </m:rPr>
                <w:rPr>
                  <w:rFonts w:ascii="Cambria Math" w:eastAsia="Times New Roman" w:hAnsi="Cambria Math"/>
                </w:rPr>
                <m:t>ms</m:t>
              </m:r>
            </m:oMath>
            <w:r w:rsidRPr="00465D5D">
              <w:rPr>
                <w:rFonts w:eastAsia="Times New Roman"/>
              </w:rPr>
              <w:t xml:space="preserve">, numbered from 0 to 9. Subframe </w:t>
            </w:r>
            <m:oMath>
              <m:r>
                <w:rPr>
                  <w:rFonts w:ascii="Cambria Math" w:eastAsia="Times New Roman" w:hAnsi="Cambria Math"/>
                </w:rPr>
                <m:t>i</m:t>
              </m:r>
            </m:oMath>
            <w:r w:rsidRPr="00465D5D">
              <w:rPr>
                <w:rFonts w:eastAsia="Times New Roman"/>
              </w:rPr>
              <w:t xml:space="preserve"> in frame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f</m:t>
                  </m:r>
                </m:sub>
              </m:sSub>
            </m:oMath>
            <w:r w:rsidRPr="00465D5D">
              <w:rPr>
                <w:rFonts w:eastAsia="Times New Roman"/>
              </w:rPr>
              <w:t xml:space="preserve"> has an absolute subframe number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abs</m:t>
                  </m:r>
                </m:sup>
              </m:sSubSup>
              <m:r>
                <w:rPr>
                  <w:rFonts w:ascii="Cambria Math" w:eastAsia="Times New Roman" w:hAnsi="Cambria Math"/>
                </w:rPr>
                <m:t>=10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f</m:t>
                  </m:r>
                </m:sub>
              </m:sSub>
              <m:r>
                <w:rPr>
                  <w:rFonts w:ascii="Cambria Math" w:eastAsia="Times New Roman" w:hAnsi="Cambria Math"/>
                </w:rPr>
                <m:t>+i</m:t>
              </m:r>
            </m:oMath>
            <w:r w:rsidRPr="00465D5D">
              <w:rPr>
                <w:rFonts w:eastAsia="Times New Roma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f</m:t>
                  </m:r>
                </m:sub>
              </m:sSub>
            </m:oMath>
            <w:r w:rsidRPr="00465D5D">
              <w:rPr>
                <w:rFonts w:eastAsia="Times New Roman"/>
              </w:rPr>
              <w:t xml:space="preserve"> is the system frame number.</w:t>
            </w:r>
          </w:p>
          <w:p w14:paraId="2592F8BF" w14:textId="77777777" w:rsidR="00465D5D" w:rsidRPr="00465D5D" w:rsidRDefault="00465D5D" w:rsidP="00465D5D">
            <w:pPr>
              <w:rPr>
                <w:rFonts w:eastAsia="Times New Roman"/>
              </w:rPr>
            </w:pPr>
            <w:r w:rsidRPr="00465D5D">
              <w:rPr>
                <w:rFonts w:eastAsia="Times New Roman"/>
              </w:rPr>
              <w:t xml:space="preserve">The frame structure for IoT NTN TDD, at the uplink time synchronization reference point defined in clause 16.1.2 of TS 36.213 [4] consists of </w:t>
            </w:r>
            <m:oMath>
              <m:r>
                <w:rPr>
                  <w:rFonts w:ascii="Cambria Math" w:eastAsia="Times New Roman" w:hAnsi="Cambria Math"/>
                </w:rPr>
                <m:t>D=8</m:t>
              </m:r>
            </m:oMath>
            <w:r w:rsidRPr="00465D5D">
              <w:rPr>
                <w:rFonts w:eastAsia="Times New Roman"/>
              </w:rPr>
              <w:t xml:space="preserve"> consecutive downlink subframes, followed by 50 consecutive guard period subframes, followed by </w:t>
            </w:r>
            <m:oMath>
              <m:r>
                <w:rPr>
                  <w:rFonts w:ascii="Cambria Math" w:eastAsia="Times New Roman" w:hAnsi="Cambria Math"/>
                </w:rPr>
                <m:t>U=8</m:t>
              </m:r>
            </m:oMath>
            <w:r w:rsidRPr="00465D5D">
              <w:rPr>
                <w:rFonts w:eastAsia="Times New Roman"/>
              </w:rPr>
              <w:t xml:space="preserve"> consecutive uplink subframes, followed by 24 consecutive guard period subframes in each 90 ms interval.</w:t>
            </w:r>
          </w:p>
          <w:p w14:paraId="125D8C6F" w14:textId="77777777" w:rsidR="00465D5D" w:rsidRPr="00465D5D" w:rsidRDefault="00465D5D" w:rsidP="00465D5D">
            <w:pPr>
              <w:ind w:left="568" w:hanging="284"/>
              <w:rPr>
                <w:rFonts w:eastAsia="Times New Roman"/>
              </w:rPr>
            </w:pPr>
            <w:r w:rsidRPr="00465D5D">
              <w:rPr>
                <w:rFonts w:eastAsia="Times New Roman"/>
              </w:rPr>
              <w:t>-</w:t>
            </w:r>
            <w:r w:rsidRPr="00465D5D">
              <w:rPr>
                <w:rFonts w:eastAsia="Times New Roman"/>
              </w:rPr>
              <w:tab/>
              <w:t>The UE shall not assume any signal or channel being transmitted in subframes other than downlink subframes 3, 4, 5, 6, 7, 8, 9, and 0 across two consecutive radio frames.</w:t>
            </w:r>
          </w:p>
          <w:p w14:paraId="32D49915" w14:textId="4EFEB74E" w:rsidR="00465D5D" w:rsidRPr="0085240D" w:rsidRDefault="00465D5D" w:rsidP="0085240D">
            <w:pPr>
              <w:ind w:left="568" w:hanging="284"/>
              <w:rPr>
                <w:rFonts w:eastAsia="Times New Roman"/>
              </w:rPr>
            </w:pPr>
            <w:r w:rsidRPr="00465D5D">
              <w:rPr>
                <w:rFonts w:eastAsia="Times New Roman"/>
              </w:rPr>
              <w:t>-</w:t>
            </w:r>
            <w:r w:rsidRPr="00465D5D">
              <w:rPr>
                <w:rFonts w:eastAsia="Times New Roman"/>
              </w:rPr>
              <w:tab/>
              <w:t>The UE shall not transmit any signal or channel on a subframe other than the 8 consecutive uplink subframes.</w:t>
            </w:r>
          </w:p>
        </w:tc>
      </w:tr>
    </w:tbl>
    <w:p w14:paraId="66C0F242" w14:textId="77777777" w:rsidR="0085240D" w:rsidRDefault="0085240D" w:rsidP="00D61AA4"/>
    <w:p w14:paraId="40BF3826" w14:textId="5DB0E7FE" w:rsidR="00465D5D" w:rsidRDefault="00AB1288" w:rsidP="00D61AA4">
      <w:r w:rsidRPr="005727F1">
        <w:t>RAN1 has agreed that the UL and DL occasions are paired</w:t>
      </w:r>
      <w:r>
        <w:rPr>
          <w:rFonts w:hint="eastAsia"/>
          <w:lang w:eastAsia="zh-CN"/>
        </w:rPr>
        <w:t>.</w:t>
      </w:r>
      <w:r w:rsidRPr="009872B9">
        <w:t xml:space="preserve"> </w:t>
      </w:r>
      <w:r>
        <w:rPr>
          <w:rFonts w:hint="eastAsia"/>
          <w:lang w:eastAsia="zh-CN"/>
        </w:rPr>
        <w:t>I</w:t>
      </w:r>
      <w:r w:rsidRPr="009872B9">
        <w:t>f the UE has transmitted in UL1 the UE will have to monitor for a response in DL1.</w:t>
      </w:r>
      <w:r w:rsidR="001701AD">
        <w:t xml:space="preserve"> This is also reflected in the</w:t>
      </w:r>
      <w:r w:rsidR="003773EA">
        <w:t xml:space="preserve"> use of</w:t>
      </w:r>
      <w:r w:rsidR="001701AD">
        <w:t xml:space="preserve"> </w:t>
      </w:r>
      <w:r w:rsidR="00166999">
        <w:t xml:space="preserve">fixed guard periods between the </w:t>
      </w:r>
      <w:r w:rsidR="00BB38FD">
        <w:t xml:space="preserve">UL and DL </w:t>
      </w:r>
      <w:r w:rsidR="00166999">
        <w:t>s</w:t>
      </w:r>
      <w:r w:rsidR="00BB38FD">
        <w:t xml:space="preserve">ubframes. </w:t>
      </w:r>
    </w:p>
    <w:p w14:paraId="3AB2E921" w14:textId="28C3FC3A" w:rsidR="00D267E6" w:rsidRDefault="00D61AA4" w:rsidP="00D61AA4">
      <w:pPr>
        <w:rPr>
          <w:b/>
        </w:rPr>
      </w:pPr>
      <w:r w:rsidRPr="00890EB8">
        <w:rPr>
          <w:b/>
        </w:rPr>
        <w:t xml:space="preserve">Observation </w:t>
      </w:r>
      <w:r w:rsidR="00AD1234">
        <w:rPr>
          <w:rFonts w:hint="eastAsia"/>
          <w:b/>
          <w:lang w:eastAsia="zh-CN"/>
        </w:rPr>
        <w:t>1</w:t>
      </w:r>
      <w:r w:rsidRPr="00890EB8">
        <w:rPr>
          <w:b/>
        </w:rPr>
        <w:t xml:space="preserve">: </w:t>
      </w:r>
      <w:r w:rsidR="00420BA1">
        <w:rPr>
          <w:rFonts w:hint="eastAsia"/>
          <w:b/>
          <w:lang w:eastAsia="zh-CN"/>
        </w:rPr>
        <w:t>From UE</w:t>
      </w:r>
      <w:r w:rsidR="00420BA1">
        <w:rPr>
          <w:b/>
          <w:lang w:eastAsia="zh-CN"/>
        </w:rPr>
        <w:t>’</w:t>
      </w:r>
      <w:r w:rsidR="00420BA1">
        <w:rPr>
          <w:rFonts w:hint="eastAsia"/>
          <w:b/>
          <w:lang w:eastAsia="zh-CN"/>
        </w:rPr>
        <w:t>s perspective, t</w:t>
      </w:r>
      <w:r w:rsidRPr="00890EB8">
        <w:rPr>
          <w:b/>
        </w:rPr>
        <w:t xml:space="preserve">he time separation between an UL and a DL occasion in the NB-IoT TDD NTN frame structure is </w:t>
      </w:r>
      <w:r w:rsidR="005C01CC">
        <w:rPr>
          <w:b/>
        </w:rPr>
        <w:t>24 subframes</w:t>
      </w:r>
      <w:r w:rsidRPr="00890EB8">
        <w:rPr>
          <w:b/>
        </w:rPr>
        <w:t>.</w:t>
      </w:r>
    </w:p>
    <w:p w14:paraId="6805816A" w14:textId="1B465104" w:rsidR="00D267E6" w:rsidRDefault="0079291A" w:rsidP="00D267E6">
      <w:pPr>
        <w:rPr>
          <w:bCs/>
        </w:rPr>
      </w:pPr>
      <w:r>
        <w:rPr>
          <w:rFonts w:hint="eastAsia"/>
          <w:bCs/>
          <w:lang w:eastAsia="zh-CN"/>
        </w:rPr>
        <w:t>The</w:t>
      </w:r>
      <w:r w:rsidR="00D06C59">
        <w:rPr>
          <w:rFonts w:hint="eastAsia"/>
          <w:bCs/>
          <w:lang w:eastAsia="zh-CN"/>
        </w:rPr>
        <w:t xml:space="preserve"> UE can only transmit UL during UL </w:t>
      </w:r>
      <w:r w:rsidR="00D06C59">
        <w:rPr>
          <w:bCs/>
          <w:lang w:eastAsia="zh-CN"/>
        </w:rPr>
        <w:t>occasion</w:t>
      </w:r>
      <w:r w:rsidR="00171E0A">
        <w:rPr>
          <w:rFonts w:hint="eastAsia"/>
          <w:bCs/>
          <w:lang w:eastAsia="zh-CN"/>
        </w:rPr>
        <w:t>s</w:t>
      </w:r>
      <w:r w:rsidR="00D06C59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and receive DL during the DL </w:t>
      </w:r>
      <w:r>
        <w:rPr>
          <w:bCs/>
          <w:lang w:eastAsia="zh-CN"/>
        </w:rPr>
        <w:t>occasion</w:t>
      </w:r>
      <w:r w:rsidR="00171E0A">
        <w:rPr>
          <w:rFonts w:hint="eastAsia"/>
          <w:bCs/>
          <w:lang w:eastAsia="zh-CN"/>
        </w:rPr>
        <w:t>s.</w:t>
      </w:r>
      <w:r>
        <w:rPr>
          <w:rFonts w:hint="eastAsia"/>
          <w:bCs/>
          <w:lang w:eastAsia="zh-CN"/>
        </w:rPr>
        <w:t xml:space="preserve"> RAN2 did not discuss UE </w:t>
      </w:r>
      <w:r w:rsidR="00B00C0B">
        <w:rPr>
          <w:rFonts w:hint="eastAsia"/>
          <w:bCs/>
          <w:lang w:eastAsia="zh-CN"/>
        </w:rPr>
        <w:t>AS operation</w:t>
      </w:r>
      <w:r>
        <w:rPr>
          <w:rFonts w:hint="eastAsia"/>
          <w:bCs/>
          <w:lang w:eastAsia="zh-CN"/>
        </w:rPr>
        <w:t xml:space="preserve"> during the </w:t>
      </w:r>
      <w:r w:rsidR="004A2961">
        <w:rPr>
          <w:bCs/>
          <w:lang w:eastAsia="zh-CN"/>
        </w:rPr>
        <w:t xml:space="preserve">two </w:t>
      </w:r>
      <w:r>
        <w:rPr>
          <w:rFonts w:hint="eastAsia"/>
          <w:bCs/>
          <w:lang w:eastAsia="zh-CN"/>
        </w:rPr>
        <w:t>gap</w:t>
      </w:r>
      <w:r w:rsidR="004A2961"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between </w:t>
      </w:r>
      <w:r w:rsidR="00881559">
        <w:rPr>
          <w:rFonts w:hint="eastAsia"/>
          <w:bCs/>
          <w:lang w:eastAsia="zh-CN"/>
        </w:rPr>
        <w:t xml:space="preserve">a UL and a DL </w:t>
      </w:r>
      <w:r w:rsidR="00881559">
        <w:rPr>
          <w:bCs/>
          <w:lang w:eastAsia="zh-CN"/>
        </w:rPr>
        <w:t>occasion</w:t>
      </w:r>
      <w:r w:rsidR="00881559">
        <w:rPr>
          <w:rFonts w:hint="eastAsia"/>
          <w:bCs/>
          <w:lang w:eastAsia="zh-CN"/>
        </w:rPr>
        <w:t xml:space="preserve"> or vice-versa. For example, </w:t>
      </w:r>
      <w:r w:rsidR="00514E5D">
        <w:rPr>
          <w:bCs/>
          <w:lang w:eastAsia="zh-CN"/>
        </w:rPr>
        <w:t>during</w:t>
      </w:r>
      <w:r w:rsidR="00514E5D">
        <w:rPr>
          <w:rFonts w:hint="eastAsia"/>
          <w:bCs/>
          <w:lang w:eastAsia="zh-CN"/>
        </w:rPr>
        <w:t xml:space="preserve"> the </w:t>
      </w:r>
      <w:r w:rsidR="005A2032">
        <w:rPr>
          <w:bCs/>
          <w:lang w:eastAsia="zh-CN"/>
        </w:rPr>
        <w:t xml:space="preserve">two </w:t>
      </w:r>
      <w:r w:rsidR="00514E5D">
        <w:rPr>
          <w:rFonts w:hint="eastAsia"/>
          <w:bCs/>
          <w:lang w:eastAsia="zh-CN"/>
        </w:rPr>
        <w:t>gap</w:t>
      </w:r>
      <w:r w:rsidR="00A80E92">
        <w:rPr>
          <w:bCs/>
          <w:lang w:eastAsia="zh-CN"/>
        </w:rPr>
        <w:t>s</w:t>
      </w:r>
      <w:r w:rsidR="00514E5D">
        <w:rPr>
          <w:rFonts w:hint="eastAsia"/>
          <w:bCs/>
          <w:lang w:eastAsia="zh-CN"/>
        </w:rPr>
        <w:t xml:space="preserve">, </w:t>
      </w:r>
      <w:r w:rsidR="00881559">
        <w:rPr>
          <w:rFonts w:hint="eastAsia"/>
          <w:bCs/>
          <w:lang w:eastAsia="zh-CN"/>
        </w:rPr>
        <w:t xml:space="preserve">it is </w:t>
      </w:r>
      <w:r w:rsidR="0080091C">
        <w:rPr>
          <w:rFonts w:hint="eastAsia"/>
          <w:bCs/>
          <w:lang w:eastAsia="zh-CN"/>
        </w:rPr>
        <w:t>clear</w:t>
      </w:r>
      <w:r w:rsidR="00881559">
        <w:rPr>
          <w:rFonts w:hint="eastAsia"/>
          <w:bCs/>
          <w:lang w:eastAsia="zh-CN"/>
        </w:rPr>
        <w:t xml:space="preserve"> the UE should not </w:t>
      </w:r>
      <w:r w:rsidR="008E3339">
        <w:rPr>
          <w:rFonts w:hint="eastAsia"/>
          <w:bCs/>
          <w:lang w:eastAsia="zh-CN"/>
        </w:rPr>
        <w:t xml:space="preserve">trigger the </w:t>
      </w:r>
      <w:r w:rsidR="00F77367">
        <w:rPr>
          <w:rFonts w:hint="eastAsia"/>
          <w:bCs/>
          <w:lang w:eastAsia="zh-CN"/>
        </w:rPr>
        <w:t>RACH, SR or BSR transmission</w:t>
      </w:r>
      <w:r w:rsidR="0080091C">
        <w:rPr>
          <w:rFonts w:hint="eastAsia"/>
          <w:bCs/>
          <w:lang w:eastAsia="zh-CN"/>
        </w:rPr>
        <w:t xml:space="preserve">, nor perform </w:t>
      </w:r>
      <w:r w:rsidR="00F77367">
        <w:rPr>
          <w:rFonts w:hint="eastAsia"/>
          <w:bCs/>
          <w:lang w:eastAsia="zh-CN"/>
        </w:rPr>
        <w:t>RLF determination.</w:t>
      </w:r>
      <w:r w:rsidR="00603DD1">
        <w:rPr>
          <w:rFonts w:hint="eastAsia"/>
          <w:bCs/>
          <w:lang w:eastAsia="zh-CN"/>
        </w:rPr>
        <w:t xml:space="preserve"> Therefore, f</w:t>
      </w:r>
      <w:r w:rsidR="00D267E6">
        <w:rPr>
          <w:bCs/>
        </w:rPr>
        <w:t xml:space="preserve">or </w:t>
      </w:r>
      <w:r w:rsidR="0085240D">
        <w:rPr>
          <w:bCs/>
        </w:rPr>
        <w:t xml:space="preserve">NTN </w:t>
      </w:r>
      <w:r w:rsidR="00D267E6">
        <w:rPr>
          <w:bCs/>
        </w:rPr>
        <w:t xml:space="preserve">TDD UE AS operation </w:t>
      </w:r>
      <w:r w:rsidR="00776FF6">
        <w:rPr>
          <w:rFonts w:hint="eastAsia"/>
          <w:bCs/>
          <w:lang w:eastAsia="zh-CN"/>
        </w:rPr>
        <w:t>during the</w:t>
      </w:r>
      <w:r w:rsidR="005A2032">
        <w:rPr>
          <w:bCs/>
          <w:lang w:eastAsia="zh-CN"/>
        </w:rPr>
        <w:t xml:space="preserve"> two</w:t>
      </w:r>
      <w:r w:rsidR="00776FF6">
        <w:rPr>
          <w:rFonts w:hint="eastAsia"/>
          <w:bCs/>
          <w:lang w:eastAsia="zh-CN"/>
        </w:rPr>
        <w:t xml:space="preserve"> gap</w:t>
      </w:r>
      <w:r w:rsidR="007D1BAD">
        <w:rPr>
          <w:bCs/>
          <w:lang w:eastAsia="zh-CN"/>
        </w:rPr>
        <w:t>s</w:t>
      </w:r>
      <w:r w:rsidR="00D267E6">
        <w:rPr>
          <w:bCs/>
        </w:rPr>
        <w:t xml:space="preserve">, we think one approach can be to base the UE </w:t>
      </w:r>
      <w:proofErr w:type="spellStart"/>
      <w:r w:rsidR="00D267E6">
        <w:rPr>
          <w:bCs/>
        </w:rPr>
        <w:t>behavior</w:t>
      </w:r>
      <w:proofErr w:type="spellEnd"/>
      <w:r w:rsidR="00D267E6">
        <w:rPr>
          <w:bCs/>
        </w:rPr>
        <w:t xml:space="preserve"> on what was agreed for GNSS measurement gaps for NB-IoT. The stage 2 TS 36.300 defines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267E6" w14:paraId="371279B3" w14:textId="77777777">
        <w:tc>
          <w:tcPr>
            <w:tcW w:w="9631" w:type="dxa"/>
          </w:tcPr>
          <w:p w14:paraId="3642ADCE" w14:textId="77777777" w:rsidR="00D267E6" w:rsidRPr="00A624B7" w:rsidRDefault="00D267E6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rFonts w:eastAsia="Times New Roman"/>
                <w:lang w:eastAsia="en-GB"/>
              </w:rPr>
            </w:pPr>
            <w:r w:rsidRPr="00655F11">
              <w:rPr>
                <w:rFonts w:eastAsia="Times New Roman"/>
                <w:lang w:eastAsia="en-GB"/>
              </w:rPr>
              <w:t>NOTE:</w:t>
            </w:r>
            <w:r w:rsidRPr="00655F11">
              <w:rPr>
                <w:rFonts w:eastAsia="Times New Roman"/>
                <w:lang w:eastAsia="en-GB"/>
              </w:rPr>
              <w:tab/>
              <w:t xml:space="preserve">The AS operations (e.g. RLM related timers, </w:t>
            </w:r>
            <w:proofErr w:type="spellStart"/>
            <w:r w:rsidRPr="00655F11">
              <w:rPr>
                <w:rFonts w:eastAsia="Times New Roman"/>
                <w:lang w:eastAsia="en-GB"/>
              </w:rPr>
              <w:t>dataInactivityTimer</w:t>
            </w:r>
            <w:proofErr w:type="spellEnd"/>
            <w:r w:rsidRPr="00655F11">
              <w:rPr>
                <w:rFonts w:eastAsia="Times New Roman"/>
                <w:lang w:eastAsia="en-GB"/>
              </w:rPr>
              <w:t>, CHO execution, neighbour cell measurement, RACH, SR, and BSR) are suspended when UE is performing GNSS acquisition and resumed when the GNSS acquisition is completed.</w:t>
            </w:r>
          </w:p>
        </w:tc>
      </w:tr>
    </w:tbl>
    <w:p w14:paraId="5AD394E7" w14:textId="77777777" w:rsidR="00D267E6" w:rsidRPr="00003C00" w:rsidRDefault="00D267E6" w:rsidP="00D267E6">
      <w:pPr>
        <w:rPr>
          <w:bCs/>
          <w:sz w:val="2"/>
          <w:szCs w:val="2"/>
        </w:rPr>
      </w:pPr>
    </w:p>
    <w:p w14:paraId="020449B3" w14:textId="2B4151C8" w:rsidR="00D267E6" w:rsidRDefault="00D267E6" w:rsidP="00D267E6">
      <w:pPr>
        <w:rPr>
          <w:bCs/>
        </w:rPr>
      </w:pPr>
      <w:r>
        <w:rPr>
          <w:bCs/>
        </w:rPr>
        <w:t xml:space="preserve">Differently from the </w:t>
      </w:r>
      <w:r>
        <w:rPr>
          <w:rFonts w:hint="eastAsia"/>
          <w:bCs/>
          <w:lang w:eastAsia="zh-CN"/>
        </w:rPr>
        <w:t>NOTE</w:t>
      </w:r>
      <w:r>
        <w:rPr>
          <w:bCs/>
        </w:rPr>
        <w:t xml:space="preserve">, </w:t>
      </w:r>
      <w:r w:rsidR="00BF5539">
        <w:rPr>
          <w:rFonts w:hint="eastAsia"/>
          <w:bCs/>
          <w:lang w:eastAsia="zh-CN"/>
        </w:rPr>
        <w:t xml:space="preserve">as agreed in RAN4, </w:t>
      </w:r>
      <w:r>
        <w:rPr>
          <w:bCs/>
        </w:rPr>
        <w:t>for the NB-IoT TDD NTN operation the neighbor cell measurement can still be performed outside the UL-DL pair of the serving cell</w:t>
      </w:r>
      <w:r w:rsidR="009479CF">
        <w:rPr>
          <w:rFonts w:hint="eastAsia"/>
          <w:bCs/>
          <w:lang w:eastAsia="zh-CN"/>
        </w:rPr>
        <w:t xml:space="preserve">. </w:t>
      </w:r>
      <w:proofErr w:type="gramStart"/>
      <w:r w:rsidR="009479CF">
        <w:rPr>
          <w:rFonts w:hint="eastAsia"/>
          <w:bCs/>
          <w:lang w:eastAsia="zh-CN"/>
        </w:rPr>
        <w:t>However</w:t>
      </w:r>
      <w:proofErr w:type="gramEnd"/>
      <w:r>
        <w:rPr>
          <w:bCs/>
        </w:rPr>
        <w:t xml:space="preserve"> the other UE AS operations such as RLM and RACH shall be suspended.</w:t>
      </w:r>
    </w:p>
    <w:p w14:paraId="4D64CD47" w14:textId="7BB232F0" w:rsidR="006D2D29" w:rsidRDefault="00D267E6" w:rsidP="00D267E6">
      <w:pPr>
        <w:rPr>
          <w:b/>
        </w:rPr>
      </w:pPr>
      <w:r>
        <w:rPr>
          <w:b/>
        </w:rPr>
        <w:t>Proposal</w:t>
      </w:r>
      <w:r>
        <w:rPr>
          <w:rFonts w:hint="eastAsia"/>
          <w:b/>
          <w:lang w:eastAsia="zh-CN"/>
        </w:rPr>
        <w:t xml:space="preserve"> </w:t>
      </w:r>
      <w:r w:rsidR="0055142C">
        <w:rPr>
          <w:rFonts w:hint="eastAsia"/>
          <w:b/>
          <w:lang w:eastAsia="zh-CN"/>
        </w:rPr>
        <w:t>1</w:t>
      </w:r>
      <w:r>
        <w:rPr>
          <w:b/>
        </w:rPr>
        <w:t>: RAN2 to</w:t>
      </w:r>
      <w:r w:rsidR="0055142C">
        <w:rPr>
          <w:rFonts w:hint="eastAsia"/>
          <w:b/>
          <w:lang w:eastAsia="zh-CN"/>
        </w:rPr>
        <w:t xml:space="preserve"> </w:t>
      </w:r>
      <w:r w:rsidR="0055142C">
        <w:rPr>
          <w:b/>
          <w:lang w:eastAsia="zh-CN"/>
        </w:rPr>
        <w:t>capture</w:t>
      </w:r>
      <w:r w:rsidR="0055142C">
        <w:rPr>
          <w:rFonts w:hint="eastAsia"/>
          <w:b/>
          <w:lang w:eastAsia="zh-CN"/>
        </w:rPr>
        <w:t xml:space="preserve"> </w:t>
      </w:r>
      <w:r w:rsidR="006D2D29">
        <w:rPr>
          <w:rFonts w:hint="eastAsia"/>
          <w:b/>
          <w:lang w:eastAsia="zh-CN"/>
        </w:rPr>
        <w:t xml:space="preserve">UE AS operation </w:t>
      </w:r>
      <w:r w:rsidR="001C3932">
        <w:rPr>
          <w:rFonts w:hint="eastAsia"/>
          <w:b/>
          <w:lang w:eastAsia="zh-CN"/>
        </w:rPr>
        <w:t>during the gap</w:t>
      </w:r>
      <w:r w:rsidR="00F23507">
        <w:rPr>
          <w:b/>
          <w:lang w:eastAsia="zh-CN"/>
        </w:rPr>
        <w:t>s</w:t>
      </w:r>
      <w:r w:rsidR="001C3932">
        <w:rPr>
          <w:rFonts w:hint="eastAsia"/>
          <w:b/>
          <w:lang w:eastAsia="zh-CN"/>
        </w:rPr>
        <w:t xml:space="preserve"> between UL and DL </w:t>
      </w:r>
      <w:r w:rsidR="00FF2917">
        <w:rPr>
          <w:b/>
          <w:lang w:eastAsia="zh-CN"/>
        </w:rPr>
        <w:t>occasions</w:t>
      </w:r>
      <w:r w:rsidR="00FF2917">
        <w:rPr>
          <w:rFonts w:hint="eastAsia"/>
          <w:b/>
          <w:lang w:eastAsia="zh-CN"/>
        </w:rPr>
        <w:t xml:space="preserve"> </w:t>
      </w:r>
      <w:r w:rsidR="006D2D29">
        <w:rPr>
          <w:rFonts w:hint="eastAsia"/>
          <w:b/>
          <w:lang w:eastAsia="zh-CN"/>
        </w:rPr>
        <w:t xml:space="preserve">in </w:t>
      </w:r>
      <w:r w:rsidR="006D2D29">
        <w:rPr>
          <w:b/>
        </w:rPr>
        <w:t>NB-IoT TDD NTN</w:t>
      </w:r>
      <w:r w:rsidR="001C3932">
        <w:rPr>
          <w:rFonts w:hint="eastAsia"/>
          <w:b/>
          <w:lang w:eastAsia="zh-CN"/>
        </w:rPr>
        <w:t xml:space="preserve"> mode</w:t>
      </w:r>
      <w:r w:rsidR="006D2D29">
        <w:rPr>
          <w:rFonts w:hint="eastAsia"/>
          <w:b/>
          <w:lang w:eastAsia="zh-CN"/>
        </w:rPr>
        <w:t>, by</w:t>
      </w:r>
      <w:r>
        <w:rPr>
          <w:b/>
        </w:rPr>
        <w:t xml:space="preserve"> reusing the AS operation </w:t>
      </w:r>
      <w:r w:rsidR="005B5898">
        <w:rPr>
          <w:rFonts w:hint="eastAsia"/>
          <w:b/>
          <w:lang w:eastAsia="zh-CN"/>
        </w:rPr>
        <w:t>defined for</w:t>
      </w:r>
      <w:r w:rsidR="005B5898">
        <w:rPr>
          <w:b/>
        </w:rPr>
        <w:t xml:space="preserve"> </w:t>
      </w:r>
      <w:r>
        <w:rPr>
          <w:b/>
        </w:rPr>
        <w:t xml:space="preserve">GNSS </w:t>
      </w:r>
      <w:r>
        <w:rPr>
          <w:rFonts w:hint="eastAsia"/>
          <w:b/>
          <w:lang w:eastAsia="zh-CN"/>
        </w:rPr>
        <w:t>measurement gap</w:t>
      </w:r>
      <w:r>
        <w:rPr>
          <w:b/>
        </w:rPr>
        <w:t xml:space="preserve">, </w:t>
      </w:r>
      <w:proofErr w:type="gramStart"/>
      <w:r w:rsidR="005B5898">
        <w:rPr>
          <w:rFonts w:hint="eastAsia"/>
          <w:b/>
          <w:lang w:eastAsia="zh-CN"/>
        </w:rPr>
        <w:t xml:space="preserve">with the </w:t>
      </w:r>
      <w:r>
        <w:rPr>
          <w:b/>
        </w:rPr>
        <w:t>except</w:t>
      </w:r>
      <w:r w:rsidR="005B5898">
        <w:rPr>
          <w:rFonts w:hint="eastAsia"/>
          <w:b/>
          <w:lang w:eastAsia="zh-CN"/>
        </w:rPr>
        <w:t>ion of</w:t>
      </w:r>
      <w:proofErr w:type="gramEnd"/>
      <w:r>
        <w:rPr>
          <w:b/>
        </w:rPr>
        <w:t xml:space="preserve"> the </w:t>
      </w:r>
      <w:proofErr w:type="spellStart"/>
      <w:r>
        <w:rPr>
          <w:b/>
        </w:rPr>
        <w:t>neighbor</w:t>
      </w:r>
      <w:proofErr w:type="spellEnd"/>
      <w:r>
        <w:rPr>
          <w:b/>
        </w:rPr>
        <w:t xml:space="preserve"> cell measurement</w:t>
      </w:r>
      <w:r w:rsidR="00600DE0">
        <w:rPr>
          <w:rFonts w:hint="eastAsia"/>
          <w:b/>
          <w:lang w:eastAsia="zh-CN"/>
        </w:rPr>
        <w:t>s</w:t>
      </w:r>
      <w:r w:rsidR="00BB3300">
        <w:rPr>
          <w:rFonts w:hint="eastAsia"/>
          <w:b/>
          <w:lang w:eastAsia="zh-CN"/>
        </w:rPr>
        <w:t xml:space="preserve"> </w:t>
      </w:r>
      <w:r>
        <w:rPr>
          <w:b/>
        </w:rPr>
        <w:t xml:space="preserve">which </w:t>
      </w:r>
      <w:r w:rsidR="00600DE0">
        <w:rPr>
          <w:rFonts w:hint="eastAsia"/>
          <w:b/>
          <w:lang w:eastAsia="zh-CN"/>
        </w:rPr>
        <w:t xml:space="preserve">can be performed </w:t>
      </w:r>
      <w:r>
        <w:rPr>
          <w:b/>
        </w:rPr>
        <w:t xml:space="preserve">outside the serving cell’s UL-DL pair. </w:t>
      </w:r>
    </w:p>
    <w:p w14:paraId="798BFB17" w14:textId="4E6D7E92" w:rsidR="00D267E6" w:rsidRDefault="006D2D29" w:rsidP="00D267E6">
      <w:pPr>
        <w:rPr>
          <w:b/>
        </w:rPr>
      </w:pPr>
      <w:r>
        <w:rPr>
          <w:rFonts w:hint="eastAsia"/>
          <w:b/>
          <w:lang w:eastAsia="zh-CN"/>
        </w:rPr>
        <w:t>Proposal 2: If P1 can be agreed, adopt t</w:t>
      </w:r>
      <w:r w:rsidR="00D267E6">
        <w:rPr>
          <w:b/>
        </w:rPr>
        <w:t xml:space="preserve">he TP </w:t>
      </w:r>
      <w:r w:rsidR="00E261CF">
        <w:rPr>
          <w:rFonts w:hint="eastAsia"/>
          <w:b/>
          <w:lang w:eastAsia="zh-CN"/>
        </w:rPr>
        <w:t xml:space="preserve">in Annex 1 </w:t>
      </w:r>
      <w:r w:rsidR="00D267E6">
        <w:rPr>
          <w:b/>
        </w:rPr>
        <w:t>for TS 36.300</w:t>
      </w:r>
      <w:r w:rsidR="00900D0E">
        <w:rPr>
          <w:rFonts w:hint="eastAsia"/>
          <w:b/>
          <w:lang w:eastAsia="zh-CN"/>
        </w:rPr>
        <w:t>.</w:t>
      </w:r>
      <w:r w:rsidR="00D267E6">
        <w:rPr>
          <w:b/>
        </w:rPr>
        <w:t xml:space="preserve"> </w:t>
      </w:r>
    </w:p>
    <w:p w14:paraId="0C98AAF5" w14:textId="77777777" w:rsidR="00D267E6" w:rsidRPr="00D267E6" w:rsidRDefault="00D267E6" w:rsidP="00EC1696">
      <w:pPr>
        <w:rPr>
          <w:lang w:eastAsia="zh-CN"/>
        </w:rPr>
      </w:pPr>
    </w:p>
    <w:p w14:paraId="62ED660E" w14:textId="48E486F2" w:rsidR="00D267E6" w:rsidRDefault="00D267E6" w:rsidP="00D267E6">
      <w:pPr>
        <w:pStyle w:val="Heading2"/>
        <w:rPr>
          <w:lang w:eastAsia="zh-CN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>2</w:t>
      </w:r>
      <w:r>
        <w:tab/>
      </w:r>
      <w:r w:rsidR="00172A1E">
        <w:rPr>
          <w:rFonts w:hint="eastAsia"/>
          <w:lang w:eastAsia="zh-CN"/>
        </w:rPr>
        <w:t>Remaining</w:t>
      </w:r>
      <w:r w:rsidR="00AA5EB1">
        <w:rPr>
          <w:rFonts w:hint="eastAsia"/>
          <w:lang w:eastAsia="zh-CN"/>
        </w:rPr>
        <w:t xml:space="preserve"> issue</w:t>
      </w:r>
      <w:r>
        <w:rPr>
          <w:rFonts w:hint="eastAsia"/>
        </w:rPr>
        <w:t xml:space="preserve"> to 36.3</w:t>
      </w:r>
      <w:r>
        <w:rPr>
          <w:rFonts w:hint="eastAsia"/>
          <w:lang w:eastAsia="zh-CN"/>
        </w:rPr>
        <w:t>21</w:t>
      </w:r>
    </w:p>
    <w:p w14:paraId="1F06B423" w14:textId="3B4126AE" w:rsidR="00D267E6" w:rsidRDefault="002D2670" w:rsidP="00EC1696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indicated</w:t>
      </w:r>
      <w:r>
        <w:rPr>
          <w:rFonts w:hint="eastAsia"/>
          <w:lang w:eastAsia="zh-CN"/>
        </w:rPr>
        <w:t xml:space="preserve"> in Observation 1, the </w:t>
      </w:r>
      <w:r w:rsidR="004A5576" w:rsidRPr="004A5576">
        <w:rPr>
          <w:lang w:eastAsia="zh-CN"/>
        </w:rPr>
        <w:t xml:space="preserve">time </w:t>
      </w:r>
      <w:r w:rsidR="004A5576">
        <w:rPr>
          <w:rFonts w:hint="eastAsia"/>
          <w:lang w:eastAsia="zh-CN"/>
        </w:rPr>
        <w:t>gap length</w:t>
      </w:r>
      <w:r w:rsidR="004A5576" w:rsidRPr="004A5576">
        <w:rPr>
          <w:lang w:eastAsia="zh-CN"/>
        </w:rPr>
        <w:t xml:space="preserve"> between an UL and a DL occasion is </w:t>
      </w:r>
      <w:r w:rsidR="00CD5530">
        <w:rPr>
          <w:lang w:eastAsia="zh-CN"/>
        </w:rPr>
        <w:t>24 subframes</w:t>
      </w:r>
      <w:r w:rsidR="004A5576">
        <w:rPr>
          <w:rFonts w:hint="eastAsia"/>
          <w:lang w:eastAsia="zh-CN"/>
        </w:rPr>
        <w:t xml:space="preserve">. However, </w:t>
      </w:r>
      <w:r w:rsidR="004A5576" w:rsidRPr="004A5576">
        <w:rPr>
          <w:lang w:eastAsia="zh-CN"/>
        </w:rPr>
        <w:t>the RTT is in the range 4-12.88 ms for a regenerative LEO600 deployment and 8-25.76 ms for a transparent LEO600 deployment depending on the UE’s elevation angle to the satellite. This means that the UL-DL occasion gap in some scenarios is significantly longer than the RTT and in other scenarios the RTT and the gap is quite comparable</w:t>
      </w:r>
      <w:r w:rsidR="00F3428F">
        <w:rPr>
          <w:rFonts w:hint="eastAsia"/>
          <w:lang w:eastAsia="zh-CN"/>
        </w:rPr>
        <w:t>.</w:t>
      </w:r>
    </w:p>
    <w:p w14:paraId="27419A06" w14:textId="1AC9633F" w:rsidR="00D267E6" w:rsidRDefault="00267971" w:rsidP="00930276">
      <w:r>
        <w:rPr>
          <w:rFonts w:hint="eastAsia"/>
          <w:lang w:eastAsia="zh-CN"/>
        </w:rPr>
        <w:t>I</w:t>
      </w:r>
      <w:r w:rsidR="00930276">
        <w:rPr>
          <w:rFonts w:hint="eastAsia"/>
          <w:lang w:eastAsia="zh-CN"/>
        </w:rPr>
        <w:t xml:space="preserve">n current MAC specification, the </w:t>
      </w:r>
      <w:r w:rsidR="00AB608B">
        <w:rPr>
          <w:rFonts w:hint="eastAsia"/>
          <w:lang w:eastAsia="zh-CN"/>
        </w:rPr>
        <w:t xml:space="preserve">RAR window and </w:t>
      </w:r>
      <w:r w:rsidR="008F26C8">
        <w:t>Contention Resolution</w:t>
      </w:r>
      <w:r w:rsidR="008F26C8">
        <w:rPr>
          <w:rFonts w:hint="eastAsia"/>
          <w:lang w:eastAsia="zh-CN"/>
        </w:rPr>
        <w:t xml:space="preserve"> </w:t>
      </w:r>
      <w:r w:rsidR="00AB608B">
        <w:rPr>
          <w:rFonts w:hint="eastAsia"/>
          <w:lang w:eastAsia="zh-CN"/>
        </w:rPr>
        <w:t xml:space="preserve">timer start is based on the UE-eNB RTT. </w:t>
      </w:r>
      <w:r w:rsidR="00192473">
        <w:rPr>
          <w:rFonts w:hint="eastAsia"/>
          <w:lang w:eastAsia="zh-CN"/>
        </w:rPr>
        <w:t xml:space="preserve">This may cause </w:t>
      </w:r>
      <w:r w:rsidR="00D67D75">
        <w:rPr>
          <w:rFonts w:hint="eastAsia"/>
          <w:lang w:eastAsia="zh-CN"/>
        </w:rPr>
        <w:t xml:space="preserve">the issue that the start of the timer is not aligned with the </w:t>
      </w:r>
      <w:r w:rsidR="00E85008">
        <w:rPr>
          <w:rFonts w:hint="eastAsia"/>
          <w:lang w:eastAsia="zh-CN"/>
        </w:rPr>
        <w:t xml:space="preserve">UL-DL </w:t>
      </w:r>
      <w:r w:rsidR="00E85008">
        <w:rPr>
          <w:lang w:eastAsia="zh-CN"/>
        </w:rPr>
        <w:t>occasion</w:t>
      </w:r>
      <w:r w:rsidR="00E85008">
        <w:rPr>
          <w:rFonts w:hint="eastAsia"/>
          <w:lang w:eastAsia="zh-CN"/>
        </w:rPr>
        <w:t xml:space="preserve"> gap</w:t>
      </w:r>
      <w:r w:rsidR="00FB4A82">
        <w:rPr>
          <w:rFonts w:hint="eastAsia"/>
          <w:lang w:eastAsia="zh-CN"/>
        </w:rPr>
        <w:t xml:space="preserve"> significantly. </w:t>
      </w:r>
      <w:r w:rsidR="00003344">
        <w:rPr>
          <w:rFonts w:hint="eastAsia"/>
          <w:lang w:eastAsia="zh-CN"/>
        </w:rPr>
        <w:t xml:space="preserve"> </w:t>
      </w:r>
      <w:r w:rsidR="00930276">
        <w:t xml:space="preserve">As an example, </w:t>
      </w:r>
      <w:r w:rsidR="00FB4A82">
        <w:rPr>
          <w:rFonts w:hint="eastAsia"/>
          <w:lang w:eastAsia="zh-CN"/>
        </w:rPr>
        <w:t xml:space="preserve">after Msg1 transmission, </w:t>
      </w:r>
      <w:r w:rsidR="00930276">
        <w:t>the RAR window starts based on X subframes + UE-eNB RTT. Starting the RAR window based on X (of table 5.1.4-1) and the UE-eNB RTT may result in most of the window occurring during the UL-DL occasions gap</w:t>
      </w:r>
      <w:r w:rsidR="000E1A81">
        <w:rPr>
          <w:rFonts w:hint="eastAsia"/>
          <w:lang w:eastAsia="zh-CN"/>
        </w:rPr>
        <w:t xml:space="preserve"> (</w:t>
      </w:r>
      <w:r w:rsidR="0049009A">
        <w:rPr>
          <w:rFonts w:hint="eastAsia"/>
          <w:lang w:eastAsia="zh-CN"/>
        </w:rPr>
        <w:t>due to the</w:t>
      </w:r>
      <w:r w:rsidR="000E1A81">
        <w:rPr>
          <w:rFonts w:hint="eastAsia"/>
          <w:lang w:eastAsia="zh-CN"/>
        </w:rPr>
        <w:t xml:space="preserve"> gap length</w:t>
      </w:r>
      <w:r w:rsidR="00704C86">
        <w:rPr>
          <w:rFonts w:hint="eastAsia"/>
          <w:lang w:eastAsia="zh-CN"/>
        </w:rPr>
        <w:t>=2</w:t>
      </w:r>
      <w:r w:rsidR="00481511">
        <w:rPr>
          <w:rFonts w:hint="eastAsia"/>
          <w:lang w:eastAsia="zh-CN"/>
        </w:rPr>
        <w:t>4</w:t>
      </w:r>
      <w:r w:rsidR="00704C86">
        <w:rPr>
          <w:rFonts w:hint="eastAsia"/>
          <w:lang w:eastAsia="zh-CN"/>
        </w:rPr>
        <w:t xml:space="preserve"> ms</w:t>
      </w:r>
      <w:r w:rsidR="0049009A">
        <w:rPr>
          <w:rFonts w:hint="eastAsia"/>
          <w:lang w:eastAsia="zh-CN"/>
        </w:rPr>
        <w:t xml:space="preserve"> is quite </w:t>
      </w:r>
      <w:r w:rsidR="000143F2">
        <w:rPr>
          <w:rFonts w:hint="eastAsia"/>
          <w:lang w:eastAsia="zh-CN"/>
        </w:rPr>
        <w:t>larger</w:t>
      </w:r>
      <w:r w:rsidR="0049009A">
        <w:rPr>
          <w:rFonts w:hint="eastAsia"/>
          <w:lang w:eastAsia="zh-CN"/>
        </w:rPr>
        <w:t xml:space="preserve"> than the UE-eNB RTT</w:t>
      </w:r>
      <w:r w:rsidR="000E1A81">
        <w:rPr>
          <w:rFonts w:hint="eastAsia"/>
          <w:lang w:eastAsia="zh-CN"/>
        </w:rPr>
        <w:t>)</w:t>
      </w:r>
      <w:r w:rsidR="00930276">
        <w:t xml:space="preserve">. This is problematic from UE energy consumption point of view </w:t>
      </w:r>
      <w:proofErr w:type="gramStart"/>
      <w:r w:rsidR="00930276">
        <w:t>and also</w:t>
      </w:r>
      <w:proofErr w:type="gramEnd"/>
      <w:r w:rsidR="00930276">
        <w:t xml:space="preserve"> limits the eNB scheduling flexibility, because it may reduce the overlap between the RAR window and the DL subframes in the DL occasion.</w:t>
      </w:r>
    </w:p>
    <w:p w14:paraId="4AF7CA1E" w14:textId="70941366" w:rsidR="00A00F5D" w:rsidRPr="00890EB8" w:rsidRDefault="00A00F5D" w:rsidP="00A00F5D">
      <w:pPr>
        <w:rPr>
          <w:b/>
          <w:bCs/>
        </w:rPr>
      </w:pPr>
      <w:r w:rsidRPr="00890EB8">
        <w:rPr>
          <w:b/>
          <w:bCs/>
        </w:rPr>
        <w:lastRenderedPageBreak/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890EB8">
        <w:rPr>
          <w:b/>
          <w:bCs/>
        </w:rPr>
        <w:t xml:space="preserve">: The RAR window </w:t>
      </w:r>
      <w:r>
        <w:rPr>
          <w:rFonts w:hint="eastAsia"/>
          <w:b/>
          <w:bCs/>
          <w:lang w:eastAsia="zh-CN"/>
        </w:rPr>
        <w:t xml:space="preserve">and CR timer </w:t>
      </w:r>
      <w:r w:rsidRPr="00890EB8">
        <w:rPr>
          <w:b/>
          <w:bCs/>
        </w:rPr>
        <w:t>may occur primarily during the UL-DL occasion gap if the start of the window is based on UE-eNB RTT.</w:t>
      </w:r>
    </w:p>
    <w:p w14:paraId="38722E8F" w14:textId="77777777" w:rsidR="00BD2188" w:rsidRDefault="006A3F23" w:rsidP="008B549E">
      <w:r w:rsidRPr="009872B9">
        <w:t xml:space="preserve">Based on this issue we propose that RAN2 discuss how to better align the UE’s PDCCH monitoring, based on the RAR window and Contention Resolution timer, </w:t>
      </w:r>
      <w:r w:rsidR="002257F9" w:rsidRPr="009872B9">
        <w:t xml:space="preserve">with the DL occasions. </w:t>
      </w:r>
      <w:r w:rsidR="006E11CB">
        <w:t xml:space="preserve">We consider a </w:t>
      </w:r>
      <w:r w:rsidR="00AB3386">
        <w:t>feasible</w:t>
      </w:r>
      <w:r w:rsidR="006E11CB">
        <w:t xml:space="preserve"> solution is </w:t>
      </w:r>
      <w:r w:rsidR="00B147F7">
        <w:t>to</w:t>
      </w:r>
      <w:r w:rsidR="00AB3386">
        <w:t xml:space="preserve"> ensure </w:t>
      </w:r>
      <w:r w:rsidR="003B68EC">
        <w:t xml:space="preserve">the </w:t>
      </w:r>
      <w:r w:rsidR="00145969">
        <w:t xml:space="preserve">RAR </w:t>
      </w:r>
      <w:r w:rsidR="000B0A68">
        <w:t>window</w:t>
      </w:r>
      <w:r w:rsidR="002257F9" w:rsidRPr="009872B9">
        <w:t xml:space="preserve"> </w:t>
      </w:r>
      <w:r w:rsidR="00145969">
        <w:t xml:space="preserve">and Contention Resolution timer </w:t>
      </w:r>
      <w:r w:rsidR="000C3871">
        <w:t xml:space="preserve">does not start before the </w:t>
      </w:r>
      <w:r w:rsidR="00AB3386">
        <w:t>next DL occas</w:t>
      </w:r>
      <w:r w:rsidR="00611703">
        <w:t>ion</w:t>
      </w:r>
      <w:r w:rsidR="0058744A">
        <w:t xml:space="preserve">. </w:t>
      </w:r>
    </w:p>
    <w:p w14:paraId="1FDC1E3D" w14:textId="5B7D6721" w:rsidR="0051519D" w:rsidRPr="009872B9" w:rsidRDefault="0051519D" w:rsidP="0051519D">
      <w:r>
        <w:t xml:space="preserve">This can be achieved by implementing the TP provided </w:t>
      </w:r>
      <w:r w:rsidR="0085240D">
        <w:t xml:space="preserve">in Annex 2 </w:t>
      </w:r>
      <w:r w:rsidR="0046034A">
        <w:t>(with the modification in red)</w:t>
      </w:r>
      <w:r>
        <w:t>. Using this update, the RAR window and Contention Resolution timer will either start at the first DL subframe of the next DL occasion or start later if the UE-eNB RTT is long.</w:t>
      </w:r>
    </w:p>
    <w:p w14:paraId="17CD37B5" w14:textId="74EA4CC7" w:rsidR="00EA2492" w:rsidRDefault="0051519D" w:rsidP="008B549E">
      <w:pPr>
        <w:rPr>
          <w:b/>
        </w:rPr>
      </w:pPr>
      <w:r w:rsidRPr="00890EB8">
        <w:rPr>
          <w:b/>
        </w:rPr>
        <w:t xml:space="preserve">Proposal </w:t>
      </w:r>
      <w:r w:rsidR="00EA2492">
        <w:rPr>
          <w:rFonts w:hint="eastAsia"/>
          <w:b/>
          <w:lang w:eastAsia="zh-CN"/>
        </w:rPr>
        <w:t>3</w:t>
      </w:r>
      <w:r w:rsidRPr="00890EB8">
        <w:rPr>
          <w:b/>
        </w:rPr>
        <w:t xml:space="preserve">: </w:t>
      </w:r>
      <w:r>
        <w:rPr>
          <w:b/>
        </w:rPr>
        <w:t>T</w:t>
      </w:r>
      <w:r w:rsidRPr="00890EB8">
        <w:rPr>
          <w:b/>
        </w:rPr>
        <w:t xml:space="preserve">he </w:t>
      </w:r>
      <w:r>
        <w:rPr>
          <w:b/>
        </w:rPr>
        <w:t xml:space="preserve">start of </w:t>
      </w:r>
      <w:r w:rsidRPr="00890EB8">
        <w:rPr>
          <w:b/>
        </w:rPr>
        <w:t xml:space="preserve">the RAR window and Contention Resolution timer </w:t>
      </w:r>
      <w:r>
        <w:rPr>
          <w:b/>
        </w:rPr>
        <w:t>shall be aligned with</w:t>
      </w:r>
      <w:r w:rsidRPr="00890EB8">
        <w:rPr>
          <w:b/>
        </w:rPr>
        <w:t xml:space="preserve"> the </w:t>
      </w:r>
      <w:r>
        <w:rPr>
          <w:b/>
        </w:rPr>
        <w:t xml:space="preserve">start of </w:t>
      </w:r>
      <w:r w:rsidRPr="00890EB8">
        <w:rPr>
          <w:b/>
        </w:rPr>
        <w:t>the DL occasions</w:t>
      </w:r>
      <w:r>
        <w:rPr>
          <w:b/>
        </w:rPr>
        <w:t>, when the UE-eNB RTT is shorter than the UL-DL gap</w:t>
      </w:r>
      <w:r w:rsidRPr="00890EB8">
        <w:rPr>
          <w:b/>
        </w:rPr>
        <w:t>.</w:t>
      </w:r>
      <w:r>
        <w:rPr>
          <w:b/>
        </w:rPr>
        <w:t xml:space="preserve"> </w:t>
      </w:r>
    </w:p>
    <w:p w14:paraId="1D8B44D6" w14:textId="4D4CC2B8" w:rsidR="0085240D" w:rsidRPr="004354F3" w:rsidRDefault="00EA2492" w:rsidP="00E741DC">
      <w:pPr>
        <w:rPr>
          <w:b/>
          <w:sz w:val="2"/>
          <w:szCs w:val="2"/>
          <w:lang w:eastAsia="zh-CN"/>
        </w:rPr>
      </w:pPr>
      <w:r>
        <w:rPr>
          <w:rFonts w:hint="eastAsia"/>
          <w:b/>
          <w:lang w:eastAsia="zh-CN"/>
        </w:rPr>
        <w:t>Proposal 4: If Proposal</w:t>
      </w:r>
      <w:r w:rsidR="009B7912">
        <w:rPr>
          <w:rFonts w:hint="eastAsia"/>
          <w:b/>
          <w:lang w:eastAsia="zh-CN"/>
        </w:rPr>
        <w:t xml:space="preserve"> 3 is agreeable, </w:t>
      </w:r>
      <w:r w:rsidR="0046034A">
        <w:rPr>
          <w:b/>
        </w:rPr>
        <w:t xml:space="preserve">RAN2 to </w:t>
      </w:r>
      <w:r w:rsidR="009B7912">
        <w:rPr>
          <w:rFonts w:hint="eastAsia"/>
          <w:b/>
          <w:lang w:eastAsia="zh-CN"/>
        </w:rPr>
        <w:t>adopt the</w:t>
      </w:r>
      <w:r w:rsidR="009B7912">
        <w:rPr>
          <w:b/>
        </w:rPr>
        <w:t xml:space="preserve"> </w:t>
      </w:r>
      <w:r w:rsidR="0046034A">
        <w:rPr>
          <w:b/>
        </w:rPr>
        <w:t>TP implementation</w:t>
      </w:r>
      <w:r w:rsidR="00E65402">
        <w:rPr>
          <w:rFonts w:hint="eastAsia"/>
          <w:b/>
          <w:lang w:eastAsia="zh-CN"/>
        </w:rPr>
        <w:t xml:space="preserve"> to TS36.321</w:t>
      </w:r>
      <w:r w:rsidR="00E61FC8">
        <w:rPr>
          <w:rFonts w:hint="eastAsia"/>
          <w:b/>
          <w:lang w:eastAsia="zh-CN"/>
        </w:rPr>
        <w:t xml:space="preserve"> in Annex 2</w:t>
      </w:r>
      <w:r w:rsidR="0046034A">
        <w:rPr>
          <w:b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6D4156" w14:textId="4FC3F794" w:rsidR="008B549E" w:rsidRDefault="008B549E" w:rsidP="008B549E">
      <w:r>
        <w:t>This document has made the following observations</w:t>
      </w:r>
      <w:r w:rsidR="00A27CC7">
        <w:t xml:space="preserve"> and proposal</w:t>
      </w:r>
      <w:r w:rsidR="00B2072F">
        <w:t>s</w:t>
      </w:r>
      <w:r>
        <w:t>:</w:t>
      </w:r>
    </w:p>
    <w:p w14:paraId="2D3882C5" w14:textId="77777777" w:rsidR="00A27CC7" w:rsidRPr="00953AA5" w:rsidRDefault="00A27CC7" w:rsidP="00A27CC7">
      <w:pPr>
        <w:rPr>
          <w:bCs/>
          <w:i/>
          <w:iCs/>
        </w:rPr>
      </w:pPr>
      <w:r w:rsidRPr="00953AA5">
        <w:rPr>
          <w:bCs/>
          <w:i/>
          <w:iCs/>
        </w:rPr>
        <w:t xml:space="preserve">Observation </w:t>
      </w:r>
      <w:r w:rsidRPr="00953AA5">
        <w:rPr>
          <w:rFonts w:hint="eastAsia"/>
          <w:bCs/>
          <w:i/>
          <w:iCs/>
          <w:lang w:eastAsia="zh-CN"/>
        </w:rPr>
        <w:t>1</w:t>
      </w:r>
      <w:r w:rsidRPr="00953AA5">
        <w:rPr>
          <w:bCs/>
          <w:i/>
          <w:iCs/>
        </w:rPr>
        <w:t xml:space="preserve">: </w:t>
      </w:r>
      <w:r w:rsidRPr="00953AA5">
        <w:rPr>
          <w:rFonts w:hint="eastAsia"/>
          <w:bCs/>
          <w:i/>
          <w:iCs/>
          <w:lang w:eastAsia="zh-CN"/>
        </w:rPr>
        <w:t>From UE</w:t>
      </w:r>
      <w:r w:rsidRPr="00953AA5">
        <w:rPr>
          <w:bCs/>
          <w:i/>
          <w:iCs/>
          <w:lang w:eastAsia="zh-CN"/>
        </w:rPr>
        <w:t>’</w:t>
      </w:r>
      <w:r w:rsidRPr="00953AA5">
        <w:rPr>
          <w:rFonts w:hint="eastAsia"/>
          <w:bCs/>
          <w:i/>
          <w:iCs/>
          <w:lang w:eastAsia="zh-CN"/>
        </w:rPr>
        <w:t>s perspective, t</w:t>
      </w:r>
      <w:r w:rsidRPr="00953AA5">
        <w:rPr>
          <w:bCs/>
          <w:i/>
          <w:iCs/>
        </w:rPr>
        <w:t>he time separation between an UL and a DL occasion in the NB-IoT TDD NTN frame structure is 24 subframes.</w:t>
      </w:r>
    </w:p>
    <w:p w14:paraId="6BFD8B2B" w14:textId="77777777" w:rsidR="00A27CC7" w:rsidRDefault="00A27CC7" w:rsidP="00A27CC7">
      <w:pPr>
        <w:rPr>
          <w:b/>
        </w:rPr>
      </w:pPr>
      <w:r>
        <w:rPr>
          <w:b/>
        </w:rPr>
        <w:t>Proposal</w:t>
      </w:r>
      <w:r>
        <w:rPr>
          <w:rFonts w:hint="eastAsia"/>
          <w:b/>
          <w:lang w:eastAsia="zh-CN"/>
        </w:rPr>
        <w:t xml:space="preserve"> 1</w:t>
      </w:r>
      <w:r>
        <w:rPr>
          <w:b/>
        </w:rPr>
        <w:t>: RAN2 to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capture</w:t>
      </w:r>
      <w:r>
        <w:rPr>
          <w:rFonts w:hint="eastAsia"/>
          <w:b/>
          <w:lang w:eastAsia="zh-CN"/>
        </w:rPr>
        <w:t xml:space="preserve"> UE AS operation during the gap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between UL and DL </w:t>
      </w:r>
      <w:r>
        <w:rPr>
          <w:b/>
          <w:lang w:eastAsia="zh-CN"/>
        </w:rPr>
        <w:t>occasions</w:t>
      </w:r>
      <w:r>
        <w:rPr>
          <w:rFonts w:hint="eastAsia"/>
          <w:b/>
          <w:lang w:eastAsia="zh-CN"/>
        </w:rPr>
        <w:t xml:space="preserve"> in </w:t>
      </w:r>
      <w:r>
        <w:rPr>
          <w:b/>
        </w:rPr>
        <w:t>NB-IoT TDD NTN</w:t>
      </w:r>
      <w:r>
        <w:rPr>
          <w:rFonts w:hint="eastAsia"/>
          <w:b/>
          <w:lang w:eastAsia="zh-CN"/>
        </w:rPr>
        <w:t xml:space="preserve"> mode, by</w:t>
      </w:r>
      <w:r>
        <w:rPr>
          <w:b/>
        </w:rPr>
        <w:t xml:space="preserve"> reusing the AS operation </w:t>
      </w:r>
      <w:r>
        <w:rPr>
          <w:rFonts w:hint="eastAsia"/>
          <w:b/>
          <w:lang w:eastAsia="zh-CN"/>
        </w:rPr>
        <w:t>defined for</w:t>
      </w:r>
      <w:r>
        <w:rPr>
          <w:b/>
        </w:rPr>
        <w:t xml:space="preserve"> GNSS </w:t>
      </w:r>
      <w:r>
        <w:rPr>
          <w:rFonts w:hint="eastAsia"/>
          <w:b/>
          <w:lang w:eastAsia="zh-CN"/>
        </w:rPr>
        <w:t>measurement gap</w:t>
      </w:r>
      <w:r>
        <w:rPr>
          <w:b/>
        </w:rPr>
        <w:t xml:space="preserve">, </w:t>
      </w:r>
      <w:proofErr w:type="gramStart"/>
      <w:r>
        <w:rPr>
          <w:rFonts w:hint="eastAsia"/>
          <w:b/>
          <w:lang w:eastAsia="zh-CN"/>
        </w:rPr>
        <w:t xml:space="preserve">with the </w:t>
      </w:r>
      <w:r>
        <w:rPr>
          <w:b/>
        </w:rPr>
        <w:t>except</w:t>
      </w:r>
      <w:r>
        <w:rPr>
          <w:rFonts w:hint="eastAsia"/>
          <w:b/>
          <w:lang w:eastAsia="zh-CN"/>
        </w:rPr>
        <w:t>ion of</w:t>
      </w:r>
      <w:proofErr w:type="gramEnd"/>
      <w:r>
        <w:rPr>
          <w:b/>
        </w:rPr>
        <w:t xml:space="preserve"> the </w:t>
      </w:r>
      <w:proofErr w:type="spellStart"/>
      <w:r>
        <w:rPr>
          <w:b/>
        </w:rPr>
        <w:t>neighbor</w:t>
      </w:r>
      <w:proofErr w:type="spellEnd"/>
      <w:r>
        <w:rPr>
          <w:b/>
        </w:rPr>
        <w:t xml:space="preserve"> cell measurement</w:t>
      </w:r>
      <w:r>
        <w:rPr>
          <w:rFonts w:hint="eastAsia"/>
          <w:b/>
          <w:lang w:eastAsia="zh-CN"/>
        </w:rPr>
        <w:t xml:space="preserve">s </w:t>
      </w:r>
      <w:r>
        <w:rPr>
          <w:b/>
        </w:rPr>
        <w:t xml:space="preserve">which </w:t>
      </w:r>
      <w:r>
        <w:rPr>
          <w:rFonts w:hint="eastAsia"/>
          <w:b/>
          <w:lang w:eastAsia="zh-CN"/>
        </w:rPr>
        <w:t xml:space="preserve">can be performed </w:t>
      </w:r>
      <w:r>
        <w:rPr>
          <w:b/>
        </w:rPr>
        <w:t xml:space="preserve">outside the serving cell’s UL-DL pair. </w:t>
      </w:r>
    </w:p>
    <w:p w14:paraId="78D0D506" w14:textId="77777777" w:rsidR="00A27CC7" w:rsidRDefault="00A27CC7" w:rsidP="00A27CC7">
      <w:pPr>
        <w:rPr>
          <w:b/>
        </w:rPr>
      </w:pPr>
      <w:r>
        <w:rPr>
          <w:rFonts w:hint="eastAsia"/>
          <w:b/>
          <w:lang w:eastAsia="zh-CN"/>
        </w:rPr>
        <w:t>Proposal 2: If P1 can be agreed, adopt t</w:t>
      </w:r>
      <w:r>
        <w:rPr>
          <w:b/>
        </w:rPr>
        <w:t xml:space="preserve">he TP </w:t>
      </w:r>
      <w:r>
        <w:rPr>
          <w:rFonts w:hint="eastAsia"/>
          <w:b/>
          <w:lang w:eastAsia="zh-CN"/>
        </w:rPr>
        <w:t xml:space="preserve">in Annex 1 </w:t>
      </w:r>
      <w:r>
        <w:rPr>
          <w:b/>
        </w:rPr>
        <w:t>for TS 36.300</w:t>
      </w:r>
      <w:r>
        <w:rPr>
          <w:rFonts w:hint="eastAsia"/>
          <w:b/>
          <w:lang w:eastAsia="zh-CN"/>
        </w:rPr>
        <w:t>.</w:t>
      </w:r>
      <w:r>
        <w:rPr>
          <w:b/>
        </w:rPr>
        <w:t xml:space="preserve"> </w:t>
      </w:r>
    </w:p>
    <w:p w14:paraId="3089CEE2" w14:textId="77777777" w:rsidR="00A27CC7" w:rsidRDefault="00A27CC7" w:rsidP="00A27CC7">
      <w:pPr>
        <w:rPr>
          <w:b/>
          <w:bCs/>
        </w:rPr>
      </w:pPr>
    </w:p>
    <w:p w14:paraId="7E89304D" w14:textId="43AF20CA" w:rsidR="00A27CC7" w:rsidRPr="00953AA5" w:rsidRDefault="00A27CC7" w:rsidP="00A27CC7">
      <w:pPr>
        <w:rPr>
          <w:i/>
          <w:iCs/>
        </w:rPr>
      </w:pPr>
      <w:r w:rsidRPr="00953AA5">
        <w:rPr>
          <w:i/>
          <w:iCs/>
        </w:rPr>
        <w:t xml:space="preserve">Observation </w:t>
      </w:r>
      <w:r w:rsidRPr="00953AA5">
        <w:rPr>
          <w:rFonts w:hint="eastAsia"/>
          <w:i/>
          <w:iCs/>
          <w:lang w:eastAsia="zh-CN"/>
        </w:rPr>
        <w:t>2</w:t>
      </w:r>
      <w:r w:rsidRPr="00953AA5">
        <w:rPr>
          <w:i/>
          <w:iCs/>
        </w:rPr>
        <w:t xml:space="preserve">: The RAR window </w:t>
      </w:r>
      <w:r w:rsidRPr="00953AA5">
        <w:rPr>
          <w:rFonts w:hint="eastAsia"/>
          <w:i/>
          <w:iCs/>
          <w:lang w:eastAsia="zh-CN"/>
        </w:rPr>
        <w:t xml:space="preserve">and CR timer </w:t>
      </w:r>
      <w:r w:rsidRPr="00953AA5">
        <w:rPr>
          <w:i/>
          <w:iCs/>
        </w:rPr>
        <w:t>may occur primarily during the UL-DL occasion gap if the start of the window is based on UE-</w:t>
      </w:r>
      <w:proofErr w:type="spellStart"/>
      <w:r w:rsidRPr="00953AA5">
        <w:rPr>
          <w:i/>
          <w:iCs/>
        </w:rPr>
        <w:t>eNB</w:t>
      </w:r>
      <w:proofErr w:type="spellEnd"/>
      <w:r w:rsidRPr="00953AA5">
        <w:rPr>
          <w:i/>
          <w:iCs/>
        </w:rPr>
        <w:t xml:space="preserve"> RTT.</w:t>
      </w:r>
    </w:p>
    <w:p w14:paraId="700EF42E" w14:textId="77777777" w:rsidR="00A27CC7" w:rsidRDefault="00A27CC7" w:rsidP="00A27CC7">
      <w:pPr>
        <w:rPr>
          <w:b/>
        </w:rPr>
      </w:pPr>
      <w:r w:rsidRPr="00890EB8">
        <w:rPr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890EB8">
        <w:rPr>
          <w:b/>
        </w:rPr>
        <w:t xml:space="preserve">: </w:t>
      </w:r>
      <w:r>
        <w:rPr>
          <w:b/>
        </w:rPr>
        <w:t>T</w:t>
      </w:r>
      <w:r w:rsidRPr="00890EB8">
        <w:rPr>
          <w:b/>
        </w:rPr>
        <w:t xml:space="preserve">he </w:t>
      </w:r>
      <w:r>
        <w:rPr>
          <w:b/>
        </w:rPr>
        <w:t xml:space="preserve">start of </w:t>
      </w:r>
      <w:r w:rsidRPr="00890EB8">
        <w:rPr>
          <w:b/>
        </w:rPr>
        <w:t xml:space="preserve">the RAR window and Contention Resolution timer </w:t>
      </w:r>
      <w:r>
        <w:rPr>
          <w:b/>
        </w:rPr>
        <w:t>shall be aligned with</w:t>
      </w:r>
      <w:r w:rsidRPr="00890EB8">
        <w:rPr>
          <w:b/>
        </w:rPr>
        <w:t xml:space="preserve"> the </w:t>
      </w:r>
      <w:r>
        <w:rPr>
          <w:b/>
        </w:rPr>
        <w:t xml:space="preserve">start of </w:t>
      </w:r>
      <w:r w:rsidRPr="00890EB8">
        <w:rPr>
          <w:b/>
        </w:rPr>
        <w:t>the DL occasions</w:t>
      </w:r>
      <w:r>
        <w:rPr>
          <w:b/>
        </w:rPr>
        <w:t>, when the UE-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RTT is shorter than the UL-DL gap</w:t>
      </w:r>
      <w:r w:rsidRPr="00890EB8">
        <w:rPr>
          <w:b/>
        </w:rPr>
        <w:t>.</w:t>
      </w:r>
      <w:r>
        <w:rPr>
          <w:b/>
        </w:rPr>
        <w:t xml:space="preserve"> </w:t>
      </w:r>
    </w:p>
    <w:p w14:paraId="08CDE464" w14:textId="68188F2E" w:rsidR="00811629" w:rsidRPr="00811629" w:rsidRDefault="00A27CC7" w:rsidP="00A27CC7">
      <w:pPr>
        <w:rPr>
          <w:bCs/>
          <w:lang w:eastAsia="zh-CN"/>
        </w:rPr>
      </w:pPr>
      <w:r>
        <w:rPr>
          <w:rFonts w:hint="eastAsia"/>
          <w:b/>
          <w:lang w:eastAsia="zh-CN"/>
        </w:rPr>
        <w:t xml:space="preserve">Proposal 4: If Proposal 3 is agreeable, </w:t>
      </w:r>
      <w:r>
        <w:rPr>
          <w:b/>
        </w:rPr>
        <w:t xml:space="preserve">RAN2 to </w:t>
      </w:r>
      <w:r>
        <w:rPr>
          <w:rFonts w:hint="eastAsia"/>
          <w:b/>
          <w:lang w:eastAsia="zh-CN"/>
        </w:rPr>
        <w:t>adopt the</w:t>
      </w:r>
      <w:r>
        <w:rPr>
          <w:b/>
        </w:rPr>
        <w:t xml:space="preserve"> TP implementation</w:t>
      </w:r>
      <w:r>
        <w:rPr>
          <w:rFonts w:hint="eastAsia"/>
          <w:b/>
          <w:lang w:eastAsia="zh-CN"/>
        </w:rPr>
        <w:t xml:space="preserve"> to TS36.321 in Annex 2</w:t>
      </w:r>
      <w:r>
        <w:rPr>
          <w:b/>
        </w:rPr>
        <w:t>.</w:t>
      </w:r>
    </w:p>
    <w:p w14:paraId="5981D961" w14:textId="5C470E17" w:rsidR="008B549E" w:rsidRDefault="00B22275" w:rsidP="00B22275">
      <w:pPr>
        <w:pStyle w:val="Heading1"/>
      </w:pPr>
      <w:r>
        <w:t>Reference</w:t>
      </w:r>
    </w:p>
    <w:p w14:paraId="39CC02C8" w14:textId="6225874C" w:rsidR="00B22275" w:rsidRDefault="00293F09" w:rsidP="00293F09">
      <w:bookmarkStart w:id="1" w:name="_Ref189662008"/>
      <w:r>
        <w:rPr>
          <w:rFonts w:hint="eastAsia"/>
          <w:lang w:eastAsia="zh-CN"/>
        </w:rPr>
        <w:t xml:space="preserve">[1] </w:t>
      </w:r>
      <w:r w:rsidR="00B22275" w:rsidRPr="00B22275">
        <w:t>RP-243293</w:t>
      </w:r>
      <w:r w:rsidR="00E905A8">
        <w:t xml:space="preserve">, </w:t>
      </w:r>
      <w:proofErr w:type="spellStart"/>
      <w:r w:rsidR="00E905A8">
        <w:t>Iridum</w:t>
      </w:r>
      <w:proofErr w:type="spellEnd"/>
      <w:r w:rsidR="00E905A8">
        <w:t>, “</w:t>
      </w:r>
      <w:r w:rsidR="00E905A8" w:rsidRPr="00E905A8">
        <w:t>Revised WID on introduction of IoT-NTN TDD mode</w:t>
      </w:r>
      <w:r w:rsidR="00E905A8">
        <w:t>”, December 2024</w:t>
      </w:r>
      <w:bookmarkEnd w:id="1"/>
    </w:p>
    <w:p w14:paraId="22BAC15E" w14:textId="6F09EB72" w:rsidR="00401B41" w:rsidRDefault="00401B41" w:rsidP="00401B41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Annex 1: TP to </w:t>
      </w:r>
      <w:r w:rsidR="00E11C93">
        <w:rPr>
          <w:rFonts w:hint="eastAsia"/>
          <w:lang w:eastAsia="zh-CN"/>
        </w:rPr>
        <w:t>36.300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61CF" w14:paraId="034A7C04" w14:textId="77777777">
        <w:tc>
          <w:tcPr>
            <w:tcW w:w="9631" w:type="dxa"/>
          </w:tcPr>
          <w:p w14:paraId="4326CD26" w14:textId="77777777" w:rsidR="00E61FC8" w:rsidRPr="00E61FC8" w:rsidRDefault="00E61FC8" w:rsidP="00E61F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outlineLvl w:val="1"/>
              <w:rPr>
                <w:rFonts w:ascii="Arial" w:eastAsia="Times New Roman" w:hAnsi="Arial"/>
                <w:sz w:val="28"/>
                <w:szCs w:val="28"/>
                <w:lang w:eastAsia="ja-JP"/>
              </w:rPr>
            </w:pPr>
            <w:r w:rsidRPr="00E61FC8">
              <w:rPr>
                <w:rFonts w:ascii="Arial" w:eastAsia="Times New Roman" w:hAnsi="Arial"/>
                <w:sz w:val="28"/>
                <w:szCs w:val="28"/>
                <w:lang w:eastAsia="ja-JP"/>
              </w:rPr>
              <w:t>23.21.1</w:t>
            </w:r>
            <w:r w:rsidRPr="00E61FC8">
              <w:rPr>
                <w:rFonts w:ascii="Arial" w:eastAsia="Times New Roman" w:hAnsi="Arial"/>
                <w:sz w:val="28"/>
                <w:szCs w:val="28"/>
                <w:lang w:eastAsia="ja-JP"/>
              </w:rPr>
              <w:tab/>
              <w:t>General</w:t>
            </w:r>
            <w:r w:rsidRPr="00E61FC8" w:rsidDel="009B030A">
              <w:rPr>
                <w:rFonts w:ascii="Arial" w:eastAsia="Times New Roman" w:hAnsi="Arial"/>
                <w:sz w:val="28"/>
                <w:szCs w:val="28"/>
                <w:lang w:eastAsia="ja-JP"/>
              </w:rPr>
              <w:t xml:space="preserve"> </w:t>
            </w:r>
          </w:p>
          <w:p w14:paraId="4199B1BB" w14:textId="4DC49AA0" w:rsidR="000F1865" w:rsidRDefault="00E61FC8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6D2E290" w14:textId="0CFCF9C0" w:rsidR="00E261CF" w:rsidRPr="000E0F54" w:rsidRDefault="00E261CF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rFonts w:eastAsia="Times New Roman"/>
                <w:lang w:eastAsia="en-GB"/>
              </w:rPr>
            </w:pPr>
            <w:r w:rsidRPr="00E61FC8">
              <w:rPr>
                <w:rFonts w:eastAsia="Times New Roman"/>
                <w:color w:val="FF0000"/>
                <w:lang w:eastAsia="en-GB"/>
              </w:rPr>
              <w:t>NOTE:</w:t>
            </w:r>
            <w:r w:rsidRPr="00E61FC8">
              <w:rPr>
                <w:rFonts w:eastAsia="Times New Roman"/>
                <w:color w:val="FF0000"/>
                <w:lang w:eastAsia="en-GB"/>
              </w:rPr>
              <w:tab/>
            </w:r>
            <w:r w:rsidR="00E61FC8" w:rsidRPr="00E61FC8">
              <w:rPr>
                <w:rFonts w:hint="eastAsia"/>
                <w:color w:val="FF0000"/>
                <w:lang w:eastAsia="zh-CN"/>
              </w:rPr>
              <w:t>For IoT NTN TDD, t</w:t>
            </w:r>
            <w:r w:rsidRPr="00E61FC8">
              <w:rPr>
                <w:rFonts w:eastAsia="Times New Roman"/>
                <w:color w:val="FF0000"/>
                <w:lang w:eastAsia="en-GB"/>
              </w:rPr>
              <w:t xml:space="preserve">he AS operations (e.g. RLM related timers, </w:t>
            </w:r>
            <w:proofErr w:type="spellStart"/>
            <w:r w:rsidRPr="00E61FC8">
              <w:rPr>
                <w:rFonts w:eastAsia="Times New Roman"/>
                <w:color w:val="FF0000"/>
                <w:lang w:eastAsia="en-GB"/>
              </w:rPr>
              <w:t>dataInactivityTimer</w:t>
            </w:r>
            <w:proofErr w:type="spellEnd"/>
            <w:r w:rsidRPr="00E61FC8">
              <w:rPr>
                <w:rFonts w:eastAsia="Times New Roman"/>
                <w:color w:val="FF0000"/>
                <w:lang w:eastAsia="en-GB"/>
              </w:rPr>
              <w:t xml:space="preserve">, CHO execution, RACH, SR, and BSR) are suspended </w:t>
            </w:r>
            <w:r w:rsidRPr="000E0F54">
              <w:rPr>
                <w:rFonts w:eastAsia="Times New Roman"/>
                <w:color w:val="FF0000"/>
                <w:lang w:eastAsia="en-GB"/>
              </w:rPr>
              <w:t xml:space="preserve">when UE is served in a IoT NTN TDD cell and the current subframe is not one of the 8 </w:t>
            </w:r>
            <w:r w:rsidRPr="000E0F54">
              <w:rPr>
                <w:rFonts w:eastAsia="Times New Roman"/>
                <w:color w:val="FF0000"/>
              </w:rPr>
              <w:t>consecutive downlink subframes or 8 consecutive uplink subframes.</w:t>
            </w:r>
          </w:p>
        </w:tc>
      </w:tr>
    </w:tbl>
    <w:p w14:paraId="64EA4B91" w14:textId="77777777" w:rsidR="00401B41" w:rsidRDefault="00401B41" w:rsidP="00401B41">
      <w:pPr>
        <w:rPr>
          <w:lang w:eastAsia="zh-CN"/>
        </w:rPr>
      </w:pPr>
    </w:p>
    <w:p w14:paraId="7151C16B" w14:textId="56FFDA11" w:rsidR="00E11C93" w:rsidRDefault="00E11C93" w:rsidP="00E11C93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Annex 2: TP to 36.321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0D13" w14:paraId="402F5F76" w14:textId="77777777" w:rsidTr="00D13831">
        <w:tc>
          <w:tcPr>
            <w:tcW w:w="9631" w:type="dxa"/>
          </w:tcPr>
          <w:p w14:paraId="767BD69C" w14:textId="77777777" w:rsidR="00BF0D13" w:rsidRPr="00D92410" w:rsidRDefault="00BF0D13" w:rsidP="00D13831">
            <w:pPr>
              <w:pStyle w:val="Heading3"/>
              <w:rPr>
                <w:noProof/>
              </w:rPr>
            </w:pPr>
            <w:r w:rsidRPr="00D92410">
              <w:rPr>
                <w:noProof/>
              </w:rPr>
              <w:t>5.1.4</w:t>
            </w:r>
            <w:r w:rsidRPr="00D92410">
              <w:rPr>
                <w:noProof/>
              </w:rPr>
              <w:tab/>
              <w:t>Random Access Response reception</w:t>
            </w:r>
          </w:p>
          <w:p w14:paraId="07E505ED" w14:textId="77777777" w:rsidR="00BF0D13" w:rsidRPr="00D92410" w:rsidRDefault="00BF0D13" w:rsidP="00D13831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78211442" w14:textId="77777777" w:rsidR="00BF0D13" w:rsidRPr="00D92410" w:rsidRDefault="00BF0D13" w:rsidP="00D13831">
            <w:r w:rsidRPr="00D92410">
              <w:t>If the UE is an NB-IoT UE:</w:t>
            </w:r>
          </w:p>
          <w:p w14:paraId="28132CE7" w14:textId="77777777" w:rsidR="00BF0D13" w:rsidRPr="00D92410" w:rsidRDefault="00BF0D13" w:rsidP="00D13831">
            <w:pPr>
              <w:pStyle w:val="B1"/>
            </w:pPr>
            <w:r w:rsidRPr="00D92410">
              <w:t>-</w:t>
            </w:r>
            <w:r w:rsidRPr="00D92410">
              <w:tab/>
              <w:t xml:space="preserve">if the random </w:t>
            </w:r>
            <w:proofErr w:type="spellStart"/>
            <w:r w:rsidRPr="00D92410">
              <w:t>accesspreamble</w:t>
            </w:r>
            <w:proofErr w:type="spellEnd"/>
            <w:r w:rsidRPr="00D92410">
              <w:t xml:space="preserve"> was transmitted in a non-terrestrial network:</w:t>
            </w:r>
          </w:p>
          <w:p w14:paraId="02AE5664" w14:textId="77777777" w:rsidR="00BF0D13" w:rsidRPr="00BF0D13" w:rsidRDefault="00BF0D13" w:rsidP="00D13831">
            <w:pPr>
              <w:pStyle w:val="B2"/>
              <w:rPr>
                <w:color w:val="FF0000"/>
              </w:rPr>
            </w:pPr>
            <w:r w:rsidRPr="00BF0D13">
              <w:rPr>
                <w:color w:val="FF0000"/>
              </w:rPr>
              <w:t>-    if the non-terrestrial network operates in IoT-NTN TDD mode</w:t>
            </w:r>
          </w:p>
          <w:p w14:paraId="7534DDD7" w14:textId="77777777" w:rsidR="00BF0D13" w:rsidRPr="00BF0D13" w:rsidRDefault="00BF0D13" w:rsidP="00D13831">
            <w:pPr>
              <w:pStyle w:val="B2"/>
              <w:ind w:leftChars="100" w:left="200" w:firstLineChars="300" w:firstLine="600"/>
              <w:rPr>
                <w:color w:val="FF0000"/>
              </w:rPr>
            </w:pPr>
            <w:r w:rsidRPr="00BF0D13">
              <w:rPr>
                <w:rFonts w:hint="eastAsia"/>
                <w:color w:val="FF0000"/>
                <w:lang w:eastAsia="zh-CN"/>
              </w:rPr>
              <w:t xml:space="preserve">- </w:t>
            </w:r>
            <w:r w:rsidRPr="00BF0D13">
              <w:rPr>
                <w:color w:val="FF0000"/>
                <w:lang w:eastAsia="zh-CN"/>
              </w:rPr>
              <w:t>I</w:t>
            </w:r>
            <w:r w:rsidRPr="00BF0D13">
              <w:rPr>
                <w:rFonts w:hint="eastAsia"/>
                <w:color w:val="FF0000"/>
                <w:lang w:eastAsia="zh-CN"/>
              </w:rPr>
              <w:t xml:space="preserve">f </w:t>
            </w:r>
            <w:r w:rsidRPr="00BF0D13">
              <w:rPr>
                <w:color w:val="FF0000"/>
              </w:rPr>
              <w:t>time distance from the last preamble repetition to the next DL subframe</w:t>
            </w:r>
            <w:r w:rsidRPr="00BF0D13">
              <w:rPr>
                <w:rFonts w:hint="eastAsia"/>
                <w:color w:val="FF0000"/>
                <w:lang w:eastAsia="zh-CN"/>
              </w:rPr>
              <w:t xml:space="preserve"> is larger than </w:t>
            </w:r>
            <w:proofErr w:type="gramStart"/>
            <w:r w:rsidRPr="00BF0D13">
              <w:rPr>
                <w:color w:val="FF0000"/>
              </w:rPr>
              <w:t>X</w:t>
            </w:r>
            <w:proofErr w:type="gramEnd"/>
            <w:r w:rsidRPr="00BF0D13">
              <w:rPr>
                <w:color w:val="FF0000"/>
              </w:rPr>
              <w:t xml:space="preserve"> subframes plus UE-</w:t>
            </w:r>
            <w:proofErr w:type="spellStart"/>
            <w:r w:rsidRPr="00BF0D13">
              <w:rPr>
                <w:color w:val="FF0000"/>
              </w:rPr>
              <w:t>eNB</w:t>
            </w:r>
            <w:proofErr w:type="spellEnd"/>
            <w:r w:rsidRPr="00BF0D13">
              <w:rPr>
                <w:color w:val="FF0000"/>
              </w:rPr>
              <w:t xml:space="preserve"> RTT, where value X is determined from Table 5.1.4-1 based on the used preamble format and the number of NPRACH </w:t>
            </w:r>
            <w:proofErr w:type="gramStart"/>
            <w:r w:rsidRPr="00BF0D13">
              <w:rPr>
                <w:color w:val="FF0000"/>
              </w:rPr>
              <w:t>repetitions;</w:t>
            </w:r>
            <w:proofErr w:type="gramEnd"/>
          </w:p>
          <w:p w14:paraId="082F850F" w14:textId="77777777" w:rsidR="00BF0D13" w:rsidRPr="00BF0D13" w:rsidRDefault="00BF0D13" w:rsidP="00D13831">
            <w:pPr>
              <w:pStyle w:val="B2"/>
              <w:ind w:leftChars="100" w:left="200" w:firstLineChars="400" w:firstLine="800"/>
              <w:rPr>
                <w:color w:val="FF0000"/>
                <w:lang w:eastAsia="zh-CN"/>
              </w:rPr>
            </w:pPr>
            <w:r w:rsidRPr="00BF0D13">
              <w:rPr>
                <w:rFonts w:hint="eastAsia"/>
                <w:color w:val="FF0000"/>
                <w:lang w:eastAsia="zh-CN"/>
              </w:rPr>
              <w:t xml:space="preserve">- </w:t>
            </w:r>
            <w:r w:rsidRPr="00BF0D13">
              <w:rPr>
                <w:color w:val="FF0000"/>
              </w:rPr>
              <w:t>RA Response window starts at the subframe that contains the end of the last preamble repetition plus</w:t>
            </w:r>
            <w:r w:rsidRPr="00BF0D13">
              <w:rPr>
                <w:rFonts w:hint="eastAsia"/>
                <w:color w:val="FF0000"/>
                <w:lang w:eastAsia="zh-CN"/>
              </w:rPr>
              <w:t xml:space="preserve"> the length from </w:t>
            </w:r>
            <w:r w:rsidRPr="00BF0D13">
              <w:rPr>
                <w:color w:val="FF0000"/>
              </w:rPr>
              <w:t xml:space="preserve">the last preamble repetition to the next DL subframe and has length </w:t>
            </w:r>
            <w:proofErr w:type="spellStart"/>
            <w:r w:rsidRPr="00BF0D13">
              <w:rPr>
                <w:i/>
                <w:color w:val="FF0000"/>
              </w:rPr>
              <w:t>ra-ResponseWindowSize</w:t>
            </w:r>
            <w:proofErr w:type="spellEnd"/>
            <w:r w:rsidRPr="00BF0D13">
              <w:rPr>
                <w:color w:val="FF0000"/>
              </w:rPr>
              <w:t xml:space="preserve"> for the corresponding enhanced coverage </w:t>
            </w:r>
            <w:proofErr w:type="gramStart"/>
            <w:r w:rsidRPr="00BF0D13">
              <w:rPr>
                <w:color w:val="FF0000"/>
              </w:rPr>
              <w:t>level;</w:t>
            </w:r>
            <w:proofErr w:type="gramEnd"/>
          </w:p>
          <w:p w14:paraId="221055E9" w14:textId="77777777" w:rsidR="00BF0D13" w:rsidRPr="00BF0D13" w:rsidRDefault="00BF0D13" w:rsidP="00D13831">
            <w:pPr>
              <w:pStyle w:val="B2"/>
              <w:ind w:leftChars="318" w:left="920" w:hangingChars="142"/>
              <w:rPr>
                <w:color w:val="FF0000"/>
                <w:lang w:eastAsia="zh-CN"/>
              </w:rPr>
            </w:pPr>
            <w:r w:rsidRPr="00BF0D13">
              <w:rPr>
                <w:rFonts w:hint="eastAsia"/>
                <w:color w:val="FF0000"/>
                <w:lang w:eastAsia="zh-CN"/>
              </w:rPr>
              <w:t xml:space="preserve">  - else</w:t>
            </w:r>
          </w:p>
          <w:p w14:paraId="479620B7" w14:textId="6FFF8F07" w:rsidR="00BF0D13" w:rsidRPr="00BF0D13" w:rsidRDefault="00BF0D13" w:rsidP="007501BB">
            <w:pPr>
              <w:pStyle w:val="B2"/>
              <w:ind w:leftChars="100" w:left="200" w:firstLineChars="400" w:firstLine="800"/>
              <w:rPr>
                <w:color w:val="000000" w:themeColor="text1"/>
              </w:rPr>
            </w:pPr>
            <w:r w:rsidRPr="00BF0D13">
              <w:rPr>
                <w:rFonts w:hint="eastAsia"/>
                <w:color w:val="FF0000"/>
                <w:lang w:eastAsia="zh-CN"/>
              </w:rPr>
              <w:t xml:space="preserve">- </w:t>
            </w:r>
            <w:r w:rsidRPr="00BF0D13">
              <w:rPr>
                <w:color w:val="FF0000"/>
              </w:rPr>
              <w:t>RA Response window starts at the subframe that contains the end of the last preamble repetition plus</w:t>
            </w:r>
            <w:r w:rsidRPr="00BF0D13">
              <w:rPr>
                <w:rFonts w:hint="eastAsia"/>
                <w:color w:val="FF0000"/>
                <w:lang w:eastAsia="zh-CN"/>
              </w:rPr>
              <w:t xml:space="preserve"> </w:t>
            </w:r>
            <w:r w:rsidRPr="00BF0D13">
              <w:rPr>
                <w:color w:val="FF0000"/>
                <w:lang w:eastAsia="zh-CN"/>
              </w:rPr>
              <w:t>X subframes plus UE-</w:t>
            </w:r>
            <w:proofErr w:type="spellStart"/>
            <w:r w:rsidRPr="00BF0D13">
              <w:rPr>
                <w:color w:val="FF0000"/>
                <w:lang w:eastAsia="zh-CN"/>
              </w:rPr>
              <w:t>eNB</w:t>
            </w:r>
            <w:proofErr w:type="spellEnd"/>
            <w:r w:rsidRPr="00BF0D13">
              <w:rPr>
                <w:color w:val="FF0000"/>
                <w:lang w:eastAsia="zh-CN"/>
              </w:rPr>
              <w:t xml:space="preserve"> RTT</w:t>
            </w:r>
            <w:r w:rsidRPr="00BF0D13">
              <w:rPr>
                <w:rFonts w:hint="eastAsia"/>
                <w:color w:val="FF0000"/>
                <w:lang w:eastAsia="zh-CN"/>
              </w:rPr>
              <w:t xml:space="preserve"> </w:t>
            </w:r>
            <w:r w:rsidRPr="00BF0D13">
              <w:rPr>
                <w:color w:val="FF0000"/>
              </w:rPr>
              <w:t>and has</w:t>
            </w:r>
            <w:r w:rsidRPr="00BF0D13">
              <w:rPr>
                <w:rFonts w:hint="eastAsia"/>
                <w:color w:val="FF0000"/>
              </w:rPr>
              <w:t xml:space="preserve"> length </w:t>
            </w:r>
            <w:proofErr w:type="spellStart"/>
            <w:r w:rsidRPr="00BF0D13">
              <w:rPr>
                <w:i/>
                <w:color w:val="FF0000"/>
              </w:rPr>
              <w:t>ra-ResponseWindowSize</w:t>
            </w:r>
            <w:proofErr w:type="spellEnd"/>
            <w:r w:rsidRPr="00BF0D13">
              <w:rPr>
                <w:color w:val="FF0000"/>
              </w:rPr>
              <w:t xml:space="preserve"> for the corresponding enhanced coverage </w:t>
            </w:r>
            <w:proofErr w:type="gramStart"/>
            <w:r w:rsidRPr="00BF0D13">
              <w:rPr>
                <w:color w:val="FF0000"/>
              </w:rPr>
              <w:t>level;</w:t>
            </w:r>
            <w:proofErr w:type="gramEnd"/>
          </w:p>
          <w:p w14:paraId="6571E7E4" w14:textId="77777777" w:rsidR="00BF0D13" w:rsidRDefault="00BF0D13" w:rsidP="00D13831">
            <w:pPr>
              <w:pStyle w:val="B2"/>
            </w:pPr>
            <w:r w:rsidRPr="00D92410">
              <w:t>-</w:t>
            </w:r>
            <w:r w:rsidRPr="00D92410">
              <w:tab/>
            </w:r>
            <w:r>
              <w:t>else</w:t>
            </w:r>
          </w:p>
          <w:p w14:paraId="5DDA06BE" w14:textId="77777777" w:rsidR="00BF0D13" w:rsidRPr="00D92410" w:rsidRDefault="00BF0D13" w:rsidP="00D13831">
            <w:pPr>
              <w:pStyle w:val="B2"/>
              <w:ind w:left="1135"/>
            </w:pPr>
            <w:r>
              <w:t xml:space="preserve">      - </w:t>
            </w:r>
            <w:r w:rsidRPr="00D92410">
              <w:t>RA Response window starts at the subframe that contains the end of the last preamble repetition plus X subframes plus UE-</w:t>
            </w:r>
            <w:proofErr w:type="spellStart"/>
            <w:r w:rsidRPr="00D92410">
              <w:t>eNB</w:t>
            </w:r>
            <w:proofErr w:type="spellEnd"/>
            <w:r w:rsidRPr="00D92410">
              <w:t xml:space="preserve"> RTT and has length </w:t>
            </w:r>
            <w:proofErr w:type="spellStart"/>
            <w:r w:rsidRPr="00D92410">
              <w:rPr>
                <w:i/>
              </w:rPr>
              <w:t>ra-ResponseWindowSize</w:t>
            </w:r>
            <w:proofErr w:type="spellEnd"/>
            <w:r w:rsidRPr="00D92410">
              <w:t xml:space="preserve"> for the corresponding enhanced coverage level, where value X is determined from Table 5.1.4-1 based on the used preamble format and the number of NPRACH </w:t>
            </w:r>
            <w:proofErr w:type="gramStart"/>
            <w:r w:rsidRPr="00D92410">
              <w:t>repetitions;</w:t>
            </w:r>
            <w:proofErr w:type="gramEnd"/>
          </w:p>
          <w:p w14:paraId="10419CF7" w14:textId="77777777" w:rsidR="00BF0D13" w:rsidRDefault="00BF0D13" w:rsidP="00D1383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7FC792FB" w14:textId="77777777" w:rsidR="00401B41" w:rsidRDefault="00401B41" w:rsidP="00401B41">
      <w:pPr>
        <w:rPr>
          <w:lang w:eastAsia="zh-CN"/>
        </w:rPr>
      </w:pPr>
    </w:p>
    <w:p w14:paraId="01BA6D1E" w14:textId="77777777" w:rsidR="00401B41" w:rsidRDefault="00401B41" w:rsidP="00401B41">
      <w:pPr>
        <w:rPr>
          <w:lang w:eastAsia="zh-CN"/>
        </w:rPr>
      </w:pPr>
    </w:p>
    <w:p w14:paraId="09FF80FD" w14:textId="77777777" w:rsidR="00E11C93" w:rsidRDefault="00E11C93" w:rsidP="00401B41">
      <w:pPr>
        <w:rPr>
          <w:lang w:eastAsia="zh-CN"/>
        </w:rPr>
      </w:pPr>
    </w:p>
    <w:p w14:paraId="66AC9510" w14:textId="77777777" w:rsidR="00401B41" w:rsidRPr="00401B41" w:rsidRDefault="00401B41" w:rsidP="00E61FC8">
      <w:pPr>
        <w:rPr>
          <w:lang w:eastAsia="zh-CN"/>
        </w:rPr>
      </w:pPr>
    </w:p>
    <w:p w14:paraId="35F222F4" w14:textId="36A86246" w:rsidR="00080512" w:rsidRPr="00E61FC8" w:rsidRDefault="00080512" w:rsidP="008B549E">
      <w:pPr>
        <w:pStyle w:val="CRCoverPage"/>
        <w:tabs>
          <w:tab w:val="left" w:pos="1985"/>
        </w:tabs>
        <w:rPr>
          <w:rFonts w:eastAsia="宋体"/>
          <w:lang w:eastAsia="zh-CN"/>
        </w:rPr>
      </w:pPr>
    </w:p>
    <w:sectPr w:rsidR="00080512" w:rsidRPr="00E61F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4F471" w14:textId="77777777" w:rsidR="005D1961" w:rsidRDefault="005D1961">
      <w:r>
        <w:separator/>
      </w:r>
    </w:p>
  </w:endnote>
  <w:endnote w:type="continuationSeparator" w:id="0">
    <w:p w14:paraId="53F60F52" w14:textId="77777777" w:rsidR="005D1961" w:rsidRDefault="005D1961">
      <w:r>
        <w:continuationSeparator/>
      </w:r>
    </w:p>
  </w:endnote>
  <w:endnote w:type="continuationNotice" w:id="1">
    <w:p w14:paraId="7749F2CD" w14:textId="77777777" w:rsidR="005D1961" w:rsidRDefault="005D1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64C28" w14:textId="77777777" w:rsidR="005D1961" w:rsidRDefault="005D1961">
      <w:r>
        <w:separator/>
      </w:r>
    </w:p>
  </w:footnote>
  <w:footnote w:type="continuationSeparator" w:id="0">
    <w:p w14:paraId="17E995BC" w14:textId="77777777" w:rsidR="005D1961" w:rsidRDefault="005D1961">
      <w:r>
        <w:continuationSeparator/>
      </w:r>
    </w:p>
  </w:footnote>
  <w:footnote w:type="continuationNotice" w:id="1">
    <w:p w14:paraId="708FA610" w14:textId="77777777" w:rsidR="005D1961" w:rsidRDefault="005D19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004F721F"/>
    <w:multiLevelType w:val="hybridMultilevel"/>
    <w:tmpl w:val="9B023FE8"/>
    <w:lvl w:ilvl="0" w:tplc="398AA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800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78C0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9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ED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CE1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201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503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C3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8832BFF"/>
    <w:multiLevelType w:val="hybridMultilevel"/>
    <w:tmpl w:val="2B6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D5B7B"/>
    <w:multiLevelType w:val="hybridMultilevel"/>
    <w:tmpl w:val="8C24A826"/>
    <w:lvl w:ilvl="0" w:tplc="58344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F4C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231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AEFA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4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06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2C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AF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EF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37E75B6"/>
    <w:multiLevelType w:val="hybridMultilevel"/>
    <w:tmpl w:val="22C64C2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3CE0838"/>
    <w:multiLevelType w:val="hybridMultilevel"/>
    <w:tmpl w:val="EECCA1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813120"/>
    <w:multiLevelType w:val="hybridMultilevel"/>
    <w:tmpl w:val="CFB4DB7A"/>
    <w:lvl w:ilvl="0" w:tplc="41BE90AA">
      <w:numFmt w:val="bullet"/>
      <w:lvlText w:val="·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D60E5"/>
    <w:multiLevelType w:val="hybridMultilevel"/>
    <w:tmpl w:val="EE4A4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56824"/>
    <w:multiLevelType w:val="hybridMultilevel"/>
    <w:tmpl w:val="CA34E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87196"/>
    <w:multiLevelType w:val="hybridMultilevel"/>
    <w:tmpl w:val="C2D87B30"/>
    <w:lvl w:ilvl="0" w:tplc="4282C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E4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BE1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A26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D60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C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0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0D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3"/>
  </w:num>
  <w:num w:numId="4" w16cid:durableId="199124208">
    <w:abstractNumId w:val="18"/>
  </w:num>
  <w:num w:numId="5" w16cid:durableId="630793192">
    <w:abstractNumId w:val="16"/>
  </w:num>
  <w:num w:numId="6" w16cid:durableId="1154301696">
    <w:abstractNumId w:val="21"/>
  </w:num>
  <w:num w:numId="7" w16cid:durableId="1489399165">
    <w:abstractNumId w:val="22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4930267">
    <w:abstractNumId w:val="11"/>
  </w:num>
  <w:num w:numId="19" w16cid:durableId="2086754006">
    <w:abstractNumId w:val="26"/>
  </w:num>
  <w:num w:numId="20" w16cid:durableId="1613973753">
    <w:abstractNumId w:val="20"/>
  </w:num>
  <w:num w:numId="21" w16cid:durableId="349063698">
    <w:abstractNumId w:val="23"/>
  </w:num>
  <w:num w:numId="22" w16cid:durableId="893007050">
    <w:abstractNumId w:val="17"/>
  </w:num>
  <w:num w:numId="23" w16cid:durableId="1184174574">
    <w:abstractNumId w:val="12"/>
  </w:num>
  <w:num w:numId="24" w16cid:durableId="1766880247">
    <w:abstractNumId w:val="27"/>
  </w:num>
  <w:num w:numId="25" w16cid:durableId="878126950">
    <w:abstractNumId w:val="25"/>
  </w:num>
  <w:num w:numId="26" w16cid:durableId="1044450250">
    <w:abstractNumId w:val="14"/>
  </w:num>
  <w:num w:numId="27" w16cid:durableId="716275697">
    <w:abstractNumId w:val="24"/>
  </w:num>
  <w:num w:numId="28" w16cid:durableId="939023045">
    <w:abstractNumId w:val="15"/>
  </w:num>
  <w:num w:numId="29" w16cid:durableId="1335258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F00"/>
    <w:rsid w:val="00003344"/>
    <w:rsid w:val="00003BB5"/>
    <w:rsid w:val="00003C00"/>
    <w:rsid w:val="00004650"/>
    <w:rsid w:val="00005162"/>
    <w:rsid w:val="0000617D"/>
    <w:rsid w:val="00006C10"/>
    <w:rsid w:val="00011854"/>
    <w:rsid w:val="000143F2"/>
    <w:rsid w:val="000145A1"/>
    <w:rsid w:val="00016557"/>
    <w:rsid w:val="000202D8"/>
    <w:rsid w:val="00023C40"/>
    <w:rsid w:val="00023C8E"/>
    <w:rsid w:val="0002507D"/>
    <w:rsid w:val="00031DB2"/>
    <w:rsid w:val="00033397"/>
    <w:rsid w:val="00034701"/>
    <w:rsid w:val="00035E6A"/>
    <w:rsid w:val="00037868"/>
    <w:rsid w:val="00040095"/>
    <w:rsid w:val="000418DD"/>
    <w:rsid w:val="00046863"/>
    <w:rsid w:val="00047AF2"/>
    <w:rsid w:val="00052469"/>
    <w:rsid w:val="00052AAA"/>
    <w:rsid w:val="0005505C"/>
    <w:rsid w:val="000579BE"/>
    <w:rsid w:val="00060765"/>
    <w:rsid w:val="00061432"/>
    <w:rsid w:val="000616C4"/>
    <w:rsid w:val="00061824"/>
    <w:rsid w:val="00065268"/>
    <w:rsid w:val="00065C77"/>
    <w:rsid w:val="0006730A"/>
    <w:rsid w:val="00067EEF"/>
    <w:rsid w:val="00070FFB"/>
    <w:rsid w:val="00071BEF"/>
    <w:rsid w:val="00073C9C"/>
    <w:rsid w:val="000761AD"/>
    <w:rsid w:val="00076412"/>
    <w:rsid w:val="00080512"/>
    <w:rsid w:val="00090468"/>
    <w:rsid w:val="00093E68"/>
    <w:rsid w:val="00094568"/>
    <w:rsid w:val="00096488"/>
    <w:rsid w:val="000A71F2"/>
    <w:rsid w:val="000A7E80"/>
    <w:rsid w:val="000B0A68"/>
    <w:rsid w:val="000B1820"/>
    <w:rsid w:val="000B2328"/>
    <w:rsid w:val="000B2792"/>
    <w:rsid w:val="000B325C"/>
    <w:rsid w:val="000B6DD0"/>
    <w:rsid w:val="000B7BCF"/>
    <w:rsid w:val="000C0D91"/>
    <w:rsid w:val="000C2328"/>
    <w:rsid w:val="000C35A0"/>
    <w:rsid w:val="000C3871"/>
    <w:rsid w:val="000C522B"/>
    <w:rsid w:val="000D0122"/>
    <w:rsid w:val="000D0521"/>
    <w:rsid w:val="000D20E0"/>
    <w:rsid w:val="000D3DFC"/>
    <w:rsid w:val="000D3E06"/>
    <w:rsid w:val="000D58AB"/>
    <w:rsid w:val="000D5F7B"/>
    <w:rsid w:val="000D7E18"/>
    <w:rsid w:val="000E0F54"/>
    <w:rsid w:val="000E0FE9"/>
    <w:rsid w:val="000E1A81"/>
    <w:rsid w:val="000E32C8"/>
    <w:rsid w:val="000E3E70"/>
    <w:rsid w:val="000F1865"/>
    <w:rsid w:val="000F1A0B"/>
    <w:rsid w:val="000F2EB2"/>
    <w:rsid w:val="000F53AA"/>
    <w:rsid w:val="000F64B8"/>
    <w:rsid w:val="000F7A10"/>
    <w:rsid w:val="000F7CA7"/>
    <w:rsid w:val="001009A5"/>
    <w:rsid w:val="0011137D"/>
    <w:rsid w:val="00112F1A"/>
    <w:rsid w:val="001133A8"/>
    <w:rsid w:val="001134EA"/>
    <w:rsid w:val="00116D90"/>
    <w:rsid w:val="00117151"/>
    <w:rsid w:val="0012393E"/>
    <w:rsid w:val="0012610D"/>
    <w:rsid w:val="00132C80"/>
    <w:rsid w:val="001348F3"/>
    <w:rsid w:val="00145075"/>
    <w:rsid w:val="00145969"/>
    <w:rsid w:val="001476FE"/>
    <w:rsid w:val="0015455C"/>
    <w:rsid w:val="00155F26"/>
    <w:rsid w:val="001603C4"/>
    <w:rsid w:val="00160903"/>
    <w:rsid w:val="00161E7D"/>
    <w:rsid w:val="00162FF8"/>
    <w:rsid w:val="00163A64"/>
    <w:rsid w:val="00164AB7"/>
    <w:rsid w:val="00166999"/>
    <w:rsid w:val="001701AD"/>
    <w:rsid w:val="00171E0A"/>
    <w:rsid w:val="00172A1E"/>
    <w:rsid w:val="001735A4"/>
    <w:rsid w:val="001741A0"/>
    <w:rsid w:val="00175745"/>
    <w:rsid w:val="00175FA0"/>
    <w:rsid w:val="00176AE5"/>
    <w:rsid w:val="00177D38"/>
    <w:rsid w:val="00180423"/>
    <w:rsid w:val="00181142"/>
    <w:rsid w:val="001829B5"/>
    <w:rsid w:val="00182DCF"/>
    <w:rsid w:val="0018314A"/>
    <w:rsid w:val="00183A2C"/>
    <w:rsid w:val="0018542A"/>
    <w:rsid w:val="00186352"/>
    <w:rsid w:val="0018682C"/>
    <w:rsid w:val="00186E8D"/>
    <w:rsid w:val="0019058A"/>
    <w:rsid w:val="00191338"/>
    <w:rsid w:val="00192473"/>
    <w:rsid w:val="00194CD0"/>
    <w:rsid w:val="00195C89"/>
    <w:rsid w:val="0019637A"/>
    <w:rsid w:val="001A321C"/>
    <w:rsid w:val="001A570F"/>
    <w:rsid w:val="001A729C"/>
    <w:rsid w:val="001B2075"/>
    <w:rsid w:val="001B49C9"/>
    <w:rsid w:val="001C05CC"/>
    <w:rsid w:val="001C23F4"/>
    <w:rsid w:val="001C3928"/>
    <w:rsid w:val="001C3932"/>
    <w:rsid w:val="001C4F79"/>
    <w:rsid w:val="001D19E5"/>
    <w:rsid w:val="001D2A3F"/>
    <w:rsid w:val="001D5AE1"/>
    <w:rsid w:val="001D77A6"/>
    <w:rsid w:val="001E002F"/>
    <w:rsid w:val="001E346B"/>
    <w:rsid w:val="001E3ACA"/>
    <w:rsid w:val="001E5F31"/>
    <w:rsid w:val="001F038C"/>
    <w:rsid w:val="001F168B"/>
    <w:rsid w:val="001F4125"/>
    <w:rsid w:val="001F45AC"/>
    <w:rsid w:val="001F555E"/>
    <w:rsid w:val="001F7831"/>
    <w:rsid w:val="00204045"/>
    <w:rsid w:val="0020456D"/>
    <w:rsid w:val="00204C9F"/>
    <w:rsid w:val="0020712B"/>
    <w:rsid w:val="00210370"/>
    <w:rsid w:val="00212C81"/>
    <w:rsid w:val="00213052"/>
    <w:rsid w:val="00215F42"/>
    <w:rsid w:val="0021716B"/>
    <w:rsid w:val="00217467"/>
    <w:rsid w:val="00220080"/>
    <w:rsid w:val="002220F5"/>
    <w:rsid w:val="0022348C"/>
    <w:rsid w:val="0022358F"/>
    <w:rsid w:val="002249D6"/>
    <w:rsid w:val="0022550C"/>
    <w:rsid w:val="002257F9"/>
    <w:rsid w:val="00225939"/>
    <w:rsid w:val="0022606D"/>
    <w:rsid w:val="00226F1B"/>
    <w:rsid w:val="00227E66"/>
    <w:rsid w:val="00230FD3"/>
    <w:rsid w:val="00231728"/>
    <w:rsid w:val="002326CC"/>
    <w:rsid w:val="00233976"/>
    <w:rsid w:val="00233F5B"/>
    <w:rsid w:val="002366C7"/>
    <w:rsid w:val="002368A4"/>
    <w:rsid w:val="00236D02"/>
    <w:rsid w:val="00240990"/>
    <w:rsid w:val="0024373A"/>
    <w:rsid w:val="00244A05"/>
    <w:rsid w:val="00245472"/>
    <w:rsid w:val="00245D6E"/>
    <w:rsid w:val="0024653A"/>
    <w:rsid w:val="00247A4C"/>
    <w:rsid w:val="00250404"/>
    <w:rsid w:val="002511CE"/>
    <w:rsid w:val="00253C94"/>
    <w:rsid w:val="00253F03"/>
    <w:rsid w:val="00254627"/>
    <w:rsid w:val="00255083"/>
    <w:rsid w:val="00256095"/>
    <w:rsid w:val="0025666B"/>
    <w:rsid w:val="00256B74"/>
    <w:rsid w:val="002576AB"/>
    <w:rsid w:val="0026014F"/>
    <w:rsid w:val="002610D8"/>
    <w:rsid w:val="002654E7"/>
    <w:rsid w:val="002662FF"/>
    <w:rsid w:val="002665D7"/>
    <w:rsid w:val="0026707B"/>
    <w:rsid w:val="0026792A"/>
    <w:rsid w:val="00267971"/>
    <w:rsid w:val="0027138F"/>
    <w:rsid w:val="00273559"/>
    <w:rsid w:val="002736E9"/>
    <w:rsid w:val="002747EC"/>
    <w:rsid w:val="00274FE7"/>
    <w:rsid w:val="0027688F"/>
    <w:rsid w:val="00280A25"/>
    <w:rsid w:val="002855BF"/>
    <w:rsid w:val="00290A7C"/>
    <w:rsid w:val="00291205"/>
    <w:rsid w:val="00293437"/>
    <w:rsid w:val="00293F09"/>
    <w:rsid w:val="002A1B81"/>
    <w:rsid w:val="002A4F7C"/>
    <w:rsid w:val="002A5B17"/>
    <w:rsid w:val="002A5DAE"/>
    <w:rsid w:val="002B1A43"/>
    <w:rsid w:val="002B2988"/>
    <w:rsid w:val="002B7560"/>
    <w:rsid w:val="002B7FFE"/>
    <w:rsid w:val="002C06FC"/>
    <w:rsid w:val="002C0B5C"/>
    <w:rsid w:val="002C1480"/>
    <w:rsid w:val="002C4899"/>
    <w:rsid w:val="002C69B1"/>
    <w:rsid w:val="002C6E1C"/>
    <w:rsid w:val="002C7135"/>
    <w:rsid w:val="002D0140"/>
    <w:rsid w:val="002D209B"/>
    <w:rsid w:val="002D2670"/>
    <w:rsid w:val="002D2A81"/>
    <w:rsid w:val="002D2F78"/>
    <w:rsid w:val="002D3E8E"/>
    <w:rsid w:val="002D3EDD"/>
    <w:rsid w:val="002D3F09"/>
    <w:rsid w:val="002D4088"/>
    <w:rsid w:val="002D4698"/>
    <w:rsid w:val="002D50C8"/>
    <w:rsid w:val="002D6C35"/>
    <w:rsid w:val="002E675C"/>
    <w:rsid w:val="002E6ABF"/>
    <w:rsid w:val="002E6F83"/>
    <w:rsid w:val="002F0D22"/>
    <w:rsid w:val="002F10D6"/>
    <w:rsid w:val="002F2F92"/>
    <w:rsid w:val="002F436A"/>
    <w:rsid w:val="002F48E6"/>
    <w:rsid w:val="002F6E3F"/>
    <w:rsid w:val="002F712A"/>
    <w:rsid w:val="00300641"/>
    <w:rsid w:val="0030386A"/>
    <w:rsid w:val="00304535"/>
    <w:rsid w:val="00306EB2"/>
    <w:rsid w:val="00307E6C"/>
    <w:rsid w:val="003111BF"/>
    <w:rsid w:val="00311B17"/>
    <w:rsid w:val="00311B89"/>
    <w:rsid w:val="0031206B"/>
    <w:rsid w:val="00312F0C"/>
    <w:rsid w:val="003134C3"/>
    <w:rsid w:val="003150CF"/>
    <w:rsid w:val="00315FA8"/>
    <w:rsid w:val="003172DC"/>
    <w:rsid w:val="00320631"/>
    <w:rsid w:val="00321B6B"/>
    <w:rsid w:val="003223DB"/>
    <w:rsid w:val="003247E9"/>
    <w:rsid w:val="00324E70"/>
    <w:rsid w:val="00325670"/>
    <w:rsid w:val="00325AE3"/>
    <w:rsid w:val="00326069"/>
    <w:rsid w:val="00330483"/>
    <w:rsid w:val="003312D0"/>
    <w:rsid w:val="00340199"/>
    <w:rsid w:val="00340F2D"/>
    <w:rsid w:val="00343AE7"/>
    <w:rsid w:val="0034450C"/>
    <w:rsid w:val="00344B66"/>
    <w:rsid w:val="00345484"/>
    <w:rsid w:val="00345A74"/>
    <w:rsid w:val="00345C15"/>
    <w:rsid w:val="00346F49"/>
    <w:rsid w:val="003500D3"/>
    <w:rsid w:val="0035398F"/>
    <w:rsid w:val="00353AF9"/>
    <w:rsid w:val="0035462D"/>
    <w:rsid w:val="0035495D"/>
    <w:rsid w:val="003552EE"/>
    <w:rsid w:val="00355B4B"/>
    <w:rsid w:val="0036259C"/>
    <w:rsid w:val="0036459E"/>
    <w:rsid w:val="00364B41"/>
    <w:rsid w:val="0036661D"/>
    <w:rsid w:val="00366BCE"/>
    <w:rsid w:val="003674D1"/>
    <w:rsid w:val="00371F01"/>
    <w:rsid w:val="0037255E"/>
    <w:rsid w:val="00376FD7"/>
    <w:rsid w:val="003773EA"/>
    <w:rsid w:val="00380DFA"/>
    <w:rsid w:val="003829C3"/>
    <w:rsid w:val="00382A36"/>
    <w:rsid w:val="00383096"/>
    <w:rsid w:val="00385A47"/>
    <w:rsid w:val="00390B84"/>
    <w:rsid w:val="0039346C"/>
    <w:rsid w:val="0039614B"/>
    <w:rsid w:val="00397220"/>
    <w:rsid w:val="003975B1"/>
    <w:rsid w:val="003A18C6"/>
    <w:rsid w:val="003A41EF"/>
    <w:rsid w:val="003A4ED8"/>
    <w:rsid w:val="003A65C6"/>
    <w:rsid w:val="003B0D3D"/>
    <w:rsid w:val="003B17F2"/>
    <w:rsid w:val="003B1AB1"/>
    <w:rsid w:val="003B3CB5"/>
    <w:rsid w:val="003B40AD"/>
    <w:rsid w:val="003B46F2"/>
    <w:rsid w:val="003B5B97"/>
    <w:rsid w:val="003B68EC"/>
    <w:rsid w:val="003B69AE"/>
    <w:rsid w:val="003C2B07"/>
    <w:rsid w:val="003C3218"/>
    <w:rsid w:val="003C3D6F"/>
    <w:rsid w:val="003C4625"/>
    <w:rsid w:val="003C4E37"/>
    <w:rsid w:val="003C7DC7"/>
    <w:rsid w:val="003D0FD0"/>
    <w:rsid w:val="003D100D"/>
    <w:rsid w:val="003D1248"/>
    <w:rsid w:val="003D38F6"/>
    <w:rsid w:val="003D4F74"/>
    <w:rsid w:val="003D6B42"/>
    <w:rsid w:val="003D7931"/>
    <w:rsid w:val="003D7AAB"/>
    <w:rsid w:val="003E00FA"/>
    <w:rsid w:val="003E16BE"/>
    <w:rsid w:val="003E1B9D"/>
    <w:rsid w:val="003E1F01"/>
    <w:rsid w:val="003E5AE2"/>
    <w:rsid w:val="003E7C33"/>
    <w:rsid w:val="003F123D"/>
    <w:rsid w:val="003F3B1B"/>
    <w:rsid w:val="003F4E28"/>
    <w:rsid w:val="003F76B6"/>
    <w:rsid w:val="004006E8"/>
    <w:rsid w:val="00400B9E"/>
    <w:rsid w:val="00401855"/>
    <w:rsid w:val="00401B41"/>
    <w:rsid w:val="0040470A"/>
    <w:rsid w:val="004048BB"/>
    <w:rsid w:val="004049E0"/>
    <w:rsid w:val="00404F4C"/>
    <w:rsid w:val="0040522F"/>
    <w:rsid w:val="00410547"/>
    <w:rsid w:val="00411B5A"/>
    <w:rsid w:val="00414D01"/>
    <w:rsid w:val="0041744B"/>
    <w:rsid w:val="00420BA1"/>
    <w:rsid w:val="00420D51"/>
    <w:rsid w:val="00421A3C"/>
    <w:rsid w:val="00422432"/>
    <w:rsid w:val="004265AB"/>
    <w:rsid w:val="004354F3"/>
    <w:rsid w:val="00435CA8"/>
    <w:rsid w:val="004440D2"/>
    <w:rsid w:val="00446C3A"/>
    <w:rsid w:val="004525D8"/>
    <w:rsid w:val="004548EF"/>
    <w:rsid w:val="00455654"/>
    <w:rsid w:val="004567E9"/>
    <w:rsid w:val="0046034A"/>
    <w:rsid w:val="0046199C"/>
    <w:rsid w:val="00461AB4"/>
    <w:rsid w:val="00461EF6"/>
    <w:rsid w:val="00462A33"/>
    <w:rsid w:val="00463444"/>
    <w:rsid w:val="004634C1"/>
    <w:rsid w:val="0046515B"/>
    <w:rsid w:val="004651D1"/>
    <w:rsid w:val="00465587"/>
    <w:rsid w:val="00465D5D"/>
    <w:rsid w:val="00466616"/>
    <w:rsid w:val="00470800"/>
    <w:rsid w:val="00471418"/>
    <w:rsid w:val="00474ABB"/>
    <w:rsid w:val="00475A5D"/>
    <w:rsid w:val="00476072"/>
    <w:rsid w:val="00477150"/>
    <w:rsid w:val="00477455"/>
    <w:rsid w:val="00481511"/>
    <w:rsid w:val="00483950"/>
    <w:rsid w:val="004839FF"/>
    <w:rsid w:val="00483D90"/>
    <w:rsid w:val="00486BB1"/>
    <w:rsid w:val="0049009A"/>
    <w:rsid w:val="00493B2E"/>
    <w:rsid w:val="0049631C"/>
    <w:rsid w:val="00496CA7"/>
    <w:rsid w:val="004A1F7B"/>
    <w:rsid w:val="004A2961"/>
    <w:rsid w:val="004A4AE3"/>
    <w:rsid w:val="004A5576"/>
    <w:rsid w:val="004A65E7"/>
    <w:rsid w:val="004A74A8"/>
    <w:rsid w:val="004A7DDA"/>
    <w:rsid w:val="004B29DF"/>
    <w:rsid w:val="004B5602"/>
    <w:rsid w:val="004C2F8F"/>
    <w:rsid w:val="004C4317"/>
    <w:rsid w:val="004C44D2"/>
    <w:rsid w:val="004C73A6"/>
    <w:rsid w:val="004C75C0"/>
    <w:rsid w:val="004D0EBA"/>
    <w:rsid w:val="004D2C61"/>
    <w:rsid w:val="004D2DC6"/>
    <w:rsid w:val="004D3578"/>
    <w:rsid w:val="004D380D"/>
    <w:rsid w:val="004E00CA"/>
    <w:rsid w:val="004E213A"/>
    <w:rsid w:val="004E3037"/>
    <w:rsid w:val="004E44BE"/>
    <w:rsid w:val="004E48CB"/>
    <w:rsid w:val="004E5125"/>
    <w:rsid w:val="004E7553"/>
    <w:rsid w:val="004F3839"/>
    <w:rsid w:val="004F4540"/>
    <w:rsid w:val="004F4A06"/>
    <w:rsid w:val="004F6827"/>
    <w:rsid w:val="004F73A7"/>
    <w:rsid w:val="004F73F2"/>
    <w:rsid w:val="00500AC5"/>
    <w:rsid w:val="00501B95"/>
    <w:rsid w:val="00503171"/>
    <w:rsid w:val="00506C28"/>
    <w:rsid w:val="00506D17"/>
    <w:rsid w:val="0051162E"/>
    <w:rsid w:val="00513479"/>
    <w:rsid w:val="005143AC"/>
    <w:rsid w:val="00514E5D"/>
    <w:rsid w:val="005150AB"/>
    <w:rsid w:val="0051519D"/>
    <w:rsid w:val="005151B3"/>
    <w:rsid w:val="00524297"/>
    <w:rsid w:val="00524BCD"/>
    <w:rsid w:val="005260C3"/>
    <w:rsid w:val="00526CC6"/>
    <w:rsid w:val="005323B7"/>
    <w:rsid w:val="005329FB"/>
    <w:rsid w:val="00534DA0"/>
    <w:rsid w:val="00535430"/>
    <w:rsid w:val="00536B57"/>
    <w:rsid w:val="00537489"/>
    <w:rsid w:val="005374AB"/>
    <w:rsid w:val="00537809"/>
    <w:rsid w:val="00541257"/>
    <w:rsid w:val="00541A65"/>
    <w:rsid w:val="00542C17"/>
    <w:rsid w:val="005432D9"/>
    <w:rsid w:val="00543E6C"/>
    <w:rsid w:val="005453A7"/>
    <w:rsid w:val="00546876"/>
    <w:rsid w:val="005471FE"/>
    <w:rsid w:val="005473ED"/>
    <w:rsid w:val="0055142C"/>
    <w:rsid w:val="00552EA5"/>
    <w:rsid w:val="00553DCC"/>
    <w:rsid w:val="00555AEB"/>
    <w:rsid w:val="00556CEF"/>
    <w:rsid w:val="00556EC4"/>
    <w:rsid w:val="00560749"/>
    <w:rsid w:val="00560B24"/>
    <w:rsid w:val="005646A4"/>
    <w:rsid w:val="00565087"/>
    <w:rsid w:val="0056573F"/>
    <w:rsid w:val="005662D0"/>
    <w:rsid w:val="00567691"/>
    <w:rsid w:val="005707B6"/>
    <w:rsid w:val="005710C6"/>
    <w:rsid w:val="00571279"/>
    <w:rsid w:val="0057226E"/>
    <w:rsid w:val="005727F1"/>
    <w:rsid w:val="00573250"/>
    <w:rsid w:val="00574461"/>
    <w:rsid w:val="00575FC5"/>
    <w:rsid w:val="005818E1"/>
    <w:rsid w:val="00582B0D"/>
    <w:rsid w:val="005860E8"/>
    <w:rsid w:val="0058744A"/>
    <w:rsid w:val="005909FB"/>
    <w:rsid w:val="00591333"/>
    <w:rsid w:val="005942C6"/>
    <w:rsid w:val="005943E5"/>
    <w:rsid w:val="00595AEC"/>
    <w:rsid w:val="00595F62"/>
    <w:rsid w:val="00596105"/>
    <w:rsid w:val="005A13AB"/>
    <w:rsid w:val="005A2032"/>
    <w:rsid w:val="005A49C6"/>
    <w:rsid w:val="005A5862"/>
    <w:rsid w:val="005A5975"/>
    <w:rsid w:val="005B0A9F"/>
    <w:rsid w:val="005B1CF5"/>
    <w:rsid w:val="005B2EE0"/>
    <w:rsid w:val="005B4C3F"/>
    <w:rsid w:val="005B5898"/>
    <w:rsid w:val="005C01CC"/>
    <w:rsid w:val="005C0E92"/>
    <w:rsid w:val="005C0EB0"/>
    <w:rsid w:val="005C2285"/>
    <w:rsid w:val="005C5477"/>
    <w:rsid w:val="005C625D"/>
    <w:rsid w:val="005C6318"/>
    <w:rsid w:val="005C766E"/>
    <w:rsid w:val="005C7CD5"/>
    <w:rsid w:val="005D1961"/>
    <w:rsid w:val="005D25FD"/>
    <w:rsid w:val="005D260C"/>
    <w:rsid w:val="005D5846"/>
    <w:rsid w:val="005D5922"/>
    <w:rsid w:val="005D7C07"/>
    <w:rsid w:val="005E0B7F"/>
    <w:rsid w:val="005E3AD8"/>
    <w:rsid w:val="005E4D20"/>
    <w:rsid w:val="005E5382"/>
    <w:rsid w:val="005E5C89"/>
    <w:rsid w:val="005E76CC"/>
    <w:rsid w:val="005E7C32"/>
    <w:rsid w:val="005F07F6"/>
    <w:rsid w:val="005F0DE5"/>
    <w:rsid w:val="005F6F36"/>
    <w:rsid w:val="00600DE0"/>
    <w:rsid w:val="00601BC0"/>
    <w:rsid w:val="00602D3C"/>
    <w:rsid w:val="006034DA"/>
    <w:rsid w:val="00603DD1"/>
    <w:rsid w:val="006042D6"/>
    <w:rsid w:val="00611566"/>
    <w:rsid w:val="00611703"/>
    <w:rsid w:val="006121AD"/>
    <w:rsid w:val="006146E1"/>
    <w:rsid w:val="0061608A"/>
    <w:rsid w:val="00620441"/>
    <w:rsid w:val="00621AC7"/>
    <w:rsid w:val="00621DA1"/>
    <w:rsid w:val="00622B9B"/>
    <w:rsid w:val="006239AB"/>
    <w:rsid w:val="00625E74"/>
    <w:rsid w:val="00627470"/>
    <w:rsid w:val="00630228"/>
    <w:rsid w:val="00630273"/>
    <w:rsid w:val="006303DA"/>
    <w:rsid w:val="006328AE"/>
    <w:rsid w:val="00632E84"/>
    <w:rsid w:val="00633BC4"/>
    <w:rsid w:val="00634991"/>
    <w:rsid w:val="00635E31"/>
    <w:rsid w:val="00635EC8"/>
    <w:rsid w:val="006371F9"/>
    <w:rsid w:val="00637400"/>
    <w:rsid w:val="00643FF5"/>
    <w:rsid w:val="00644458"/>
    <w:rsid w:val="00645944"/>
    <w:rsid w:val="00646D99"/>
    <w:rsid w:val="006473F3"/>
    <w:rsid w:val="00647452"/>
    <w:rsid w:val="00647D51"/>
    <w:rsid w:val="0065091A"/>
    <w:rsid w:val="00652764"/>
    <w:rsid w:val="006540BA"/>
    <w:rsid w:val="0065550D"/>
    <w:rsid w:val="00655F11"/>
    <w:rsid w:val="00656910"/>
    <w:rsid w:val="006574C0"/>
    <w:rsid w:val="006609D1"/>
    <w:rsid w:val="00661D99"/>
    <w:rsid w:val="00664F33"/>
    <w:rsid w:val="0066507B"/>
    <w:rsid w:val="006659FD"/>
    <w:rsid w:val="00666C94"/>
    <w:rsid w:val="00670B9D"/>
    <w:rsid w:val="00671657"/>
    <w:rsid w:val="00672410"/>
    <w:rsid w:val="006729B2"/>
    <w:rsid w:val="006737F9"/>
    <w:rsid w:val="006803CF"/>
    <w:rsid w:val="00680E7C"/>
    <w:rsid w:val="00681EF6"/>
    <w:rsid w:val="00683FAF"/>
    <w:rsid w:val="00692B02"/>
    <w:rsid w:val="00693537"/>
    <w:rsid w:val="00694BC0"/>
    <w:rsid w:val="00696314"/>
    <w:rsid w:val="00696821"/>
    <w:rsid w:val="006978EE"/>
    <w:rsid w:val="006A307A"/>
    <w:rsid w:val="006A3F23"/>
    <w:rsid w:val="006A4994"/>
    <w:rsid w:val="006A58FC"/>
    <w:rsid w:val="006A6075"/>
    <w:rsid w:val="006A7978"/>
    <w:rsid w:val="006B1D0A"/>
    <w:rsid w:val="006B61CA"/>
    <w:rsid w:val="006B76FC"/>
    <w:rsid w:val="006C0901"/>
    <w:rsid w:val="006C4295"/>
    <w:rsid w:val="006C55DF"/>
    <w:rsid w:val="006C56E4"/>
    <w:rsid w:val="006C66D8"/>
    <w:rsid w:val="006D1BC6"/>
    <w:rsid w:val="006D1E24"/>
    <w:rsid w:val="006D2D29"/>
    <w:rsid w:val="006D35DE"/>
    <w:rsid w:val="006E1057"/>
    <w:rsid w:val="006E11CB"/>
    <w:rsid w:val="006E1417"/>
    <w:rsid w:val="006E14C3"/>
    <w:rsid w:val="006E4DD3"/>
    <w:rsid w:val="006F3EC4"/>
    <w:rsid w:val="006F5619"/>
    <w:rsid w:val="006F6014"/>
    <w:rsid w:val="006F6A2C"/>
    <w:rsid w:val="00700557"/>
    <w:rsid w:val="00700678"/>
    <w:rsid w:val="0070306A"/>
    <w:rsid w:val="00704C86"/>
    <w:rsid w:val="007069DC"/>
    <w:rsid w:val="00710201"/>
    <w:rsid w:val="007115EA"/>
    <w:rsid w:val="0071223C"/>
    <w:rsid w:val="00712F52"/>
    <w:rsid w:val="00712F64"/>
    <w:rsid w:val="00713BC0"/>
    <w:rsid w:val="007142FD"/>
    <w:rsid w:val="00716461"/>
    <w:rsid w:val="007168D9"/>
    <w:rsid w:val="007178B0"/>
    <w:rsid w:val="0072073A"/>
    <w:rsid w:val="00721DA4"/>
    <w:rsid w:val="00722495"/>
    <w:rsid w:val="00723B23"/>
    <w:rsid w:val="00723DCC"/>
    <w:rsid w:val="00726F0E"/>
    <w:rsid w:val="0073044F"/>
    <w:rsid w:val="00730493"/>
    <w:rsid w:val="00730AD2"/>
    <w:rsid w:val="00730BB9"/>
    <w:rsid w:val="007320BF"/>
    <w:rsid w:val="007321EF"/>
    <w:rsid w:val="00732E5B"/>
    <w:rsid w:val="007342B5"/>
    <w:rsid w:val="0073450D"/>
    <w:rsid w:val="00734A5B"/>
    <w:rsid w:val="00734F91"/>
    <w:rsid w:val="00734FB8"/>
    <w:rsid w:val="00735ADD"/>
    <w:rsid w:val="00736594"/>
    <w:rsid w:val="00737A38"/>
    <w:rsid w:val="00740556"/>
    <w:rsid w:val="00740E88"/>
    <w:rsid w:val="00742432"/>
    <w:rsid w:val="0074388C"/>
    <w:rsid w:val="00744E76"/>
    <w:rsid w:val="00746877"/>
    <w:rsid w:val="00746B1A"/>
    <w:rsid w:val="00747991"/>
    <w:rsid w:val="007501BB"/>
    <w:rsid w:val="00751DFC"/>
    <w:rsid w:val="00752513"/>
    <w:rsid w:val="007527AA"/>
    <w:rsid w:val="00754AE3"/>
    <w:rsid w:val="0075542D"/>
    <w:rsid w:val="0075728C"/>
    <w:rsid w:val="00757D40"/>
    <w:rsid w:val="00760319"/>
    <w:rsid w:val="00760E34"/>
    <w:rsid w:val="007610C8"/>
    <w:rsid w:val="0076169F"/>
    <w:rsid w:val="00761C42"/>
    <w:rsid w:val="007641D2"/>
    <w:rsid w:val="007646EA"/>
    <w:rsid w:val="007662B5"/>
    <w:rsid w:val="00770A96"/>
    <w:rsid w:val="00772A3E"/>
    <w:rsid w:val="007755D9"/>
    <w:rsid w:val="0077697C"/>
    <w:rsid w:val="00776FF6"/>
    <w:rsid w:val="00781F0F"/>
    <w:rsid w:val="00782976"/>
    <w:rsid w:val="00782DC8"/>
    <w:rsid w:val="0078434F"/>
    <w:rsid w:val="00785DE5"/>
    <w:rsid w:val="007865DD"/>
    <w:rsid w:val="0078727C"/>
    <w:rsid w:val="0079049D"/>
    <w:rsid w:val="00791E08"/>
    <w:rsid w:val="007921F7"/>
    <w:rsid w:val="0079291A"/>
    <w:rsid w:val="00792BEF"/>
    <w:rsid w:val="00793DC5"/>
    <w:rsid w:val="00795EFB"/>
    <w:rsid w:val="00796823"/>
    <w:rsid w:val="00796EEE"/>
    <w:rsid w:val="007A10DE"/>
    <w:rsid w:val="007A2E55"/>
    <w:rsid w:val="007A37EF"/>
    <w:rsid w:val="007A44B6"/>
    <w:rsid w:val="007A47C4"/>
    <w:rsid w:val="007A6C62"/>
    <w:rsid w:val="007A6DC8"/>
    <w:rsid w:val="007A7CD4"/>
    <w:rsid w:val="007B18D8"/>
    <w:rsid w:val="007B2162"/>
    <w:rsid w:val="007C095F"/>
    <w:rsid w:val="007C1852"/>
    <w:rsid w:val="007C2DD0"/>
    <w:rsid w:val="007C2F0E"/>
    <w:rsid w:val="007C5335"/>
    <w:rsid w:val="007D1757"/>
    <w:rsid w:val="007D1BAD"/>
    <w:rsid w:val="007D53FE"/>
    <w:rsid w:val="007D5EF2"/>
    <w:rsid w:val="007D72FB"/>
    <w:rsid w:val="007D793B"/>
    <w:rsid w:val="007E3428"/>
    <w:rsid w:val="007F0603"/>
    <w:rsid w:val="007F0857"/>
    <w:rsid w:val="007F2E08"/>
    <w:rsid w:val="007F6FF9"/>
    <w:rsid w:val="0080091C"/>
    <w:rsid w:val="00801D09"/>
    <w:rsid w:val="008024FA"/>
    <w:rsid w:val="008028A4"/>
    <w:rsid w:val="00804EB0"/>
    <w:rsid w:val="008076EF"/>
    <w:rsid w:val="00811629"/>
    <w:rsid w:val="00813245"/>
    <w:rsid w:val="00814C59"/>
    <w:rsid w:val="008160B0"/>
    <w:rsid w:val="00822BF5"/>
    <w:rsid w:val="008278EF"/>
    <w:rsid w:val="008312DF"/>
    <w:rsid w:val="00835CFF"/>
    <w:rsid w:val="00835F6E"/>
    <w:rsid w:val="00837FE5"/>
    <w:rsid w:val="00840AD2"/>
    <w:rsid w:val="00840DE0"/>
    <w:rsid w:val="00841440"/>
    <w:rsid w:val="0084318A"/>
    <w:rsid w:val="00845BBD"/>
    <w:rsid w:val="00847CD0"/>
    <w:rsid w:val="0085240D"/>
    <w:rsid w:val="008563A6"/>
    <w:rsid w:val="008607A8"/>
    <w:rsid w:val="0086354A"/>
    <w:rsid w:val="0086431E"/>
    <w:rsid w:val="008648CE"/>
    <w:rsid w:val="008656A0"/>
    <w:rsid w:val="00870D3E"/>
    <w:rsid w:val="00870E30"/>
    <w:rsid w:val="008737C0"/>
    <w:rsid w:val="00874136"/>
    <w:rsid w:val="008750AC"/>
    <w:rsid w:val="008768CA"/>
    <w:rsid w:val="00877754"/>
    <w:rsid w:val="00877B6B"/>
    <w:rsid w:val="00877EF9"/>
    <w:rsid w:val="00880559"/>
    <w:rsid w:val="00881559"/>
    <w:rsid w:val="008817F7"/>
    <w:rsid w:val="008821DF"/>
    <w:rsid w:val="00886BB4"/>
    <w:rsid w:val="008903A3"/>
    <w:rsid w:val="00890EB8"/>
    <w:rsid w:val="00896A8C"/>
    <w:rsid w:val="00897A51"/>
    <w:rsid w:val="008A014D"/>
    <w:rsid w:val="008A0D40"/>
    <w:rsid w:val="008A26B2"/>
    <w:rsid w:val="008A343E"/>
    <w:rsid w:val="008B4E12"/>
    <w:rsid w:val="008B5306"/>
    <w:rsid w:val="008B549E"/>
    <w:rsid w:val="008B54E8"/>
    <w:rsid w:val="008C0C71"/>
    <w:rsid w:val="008C2E2A"/>
    <w:rsid w:val="008C3057"/>
    <w:rsid w:val="008C3884"/>
    <w:rsid w:val="008C50DA"/>
    <w:rsid w:val="008D08E5"/>
    <w:rsid w:val="008D0C8C"/>
    <w:rsid w:val="008D2E4D"/>
    <w:rsid w:val="008D3112"/>
    <w:rsid w:val="008D3DBD"/>
    <w:rsid w:val="008D5D32"/>
    <w:rsid w:val="008D7BCE"/>
    <w:rsid w:val="008D7F42"/>
    <w:rsid w:val="008E3339"/>
    <w:rsid w:val="008E3B0A"/>
    <w:rsid w:val="008E5063"/>
    <w:rsid w:val="008E7441"/>
    <w:rsid w:val="008E7FF4"/>
    <w:rsid w:val="008F1EC3"/>
    <w:rsid w:val="008F26C8"/>
    <w:rsid w:val="008F396F"/>
    <w:rsid w:val="008F3DCD"/>
    <w:rsid w:val="008F3F02"/>
    <w:rsid w:val="008F50DB"/>
    <w:rsid w:val="008F5519"/>
    <w:rsid w:val="008F74CA"/>
    <w:rsid w:val="00900D0E"/>
    <w:rsid w:val="0090271F"/>
    <w:rsid w:val="00902DB9"/>
    <w:rsid w:val="0090309D"/>
    <w:rsid w:val="00903562"/>
    <w:rsid w:val="009035C8"/>
    <w:rsid w:val="009036D4"/>
    <w:rsid w:val="0090466A"/>
    <w:rsid w:val="00904E25"/>
    <w:rsid w:val="00905E5A"/>
    <w:rsid w:val="00907FB2"/>
    <w:rsid w:val="00911F55"/>
    <w:rsid w:val="009135C6"/>
    <w:rsid w:val="009176DF"/>
    <w:rsid w:val="009177F3"/>
    <w:rsid w:val="0092004E"/>
    <w:rsid w:val="00920368"/>
    <w:rsid w:val="00920A60"/>
    <w:rsid w:val="00920EA2"/>
    <w:rsid w:val="00923655"/>
    <w:rsid w:val="009248C6"/>
    <w:rsid w:val="009277CF"/>
    <w:rsid w:val="00930276"/>
    <w:rsid w:val="009308C2"/>
    <w:rsid w:val="0093098B"/>
    <w:rsid w:val="0093229D"/>
    <w:rsid w:val="009339CB"/>
    <w:rsid w:val="0093478C"/>
    <w:rsid w:val="00936071"/>
    <w:rsid w:val="0093621C"/>
    <w:rsid w:val="00936C9E"/>
    <w:rsid w:val="009376CD"/>
    <w:rsid w:val="00937994"/>
    <w:rsid w:val="00940212"/>
    <w:rsid w:val="0094129B"/>
    <w:rsid w:val="00941B2F"/>
    <w:rsid w:val="00942EC2"/>
    <w:rsid w:val="00945830"/>
    <w:rsid w:val="00947076"/>
    <w:rsid w:val="009479CF"/>
    <w:rsid w:val="00947B4D"/>
    <w:rsid w:val="00953AA5"/>
    <w:rsid w:val="00955D04"/>
    <w:rsid w:val="00961B32"/>
    <w:rsid w:val="00962509"/>
    <w:rsid w:val="00964894"/>
    <w:rsid w:val="009648C9"/>
    <w:rsid w:val="009679C8"/>
    <w:rsid w:val="0097033B"/>
    <w:rsid w:val="00970DB3"/>
    <w:rsid w:val="00971B7C"/>
    <w:rsid w:val="00972C42"/>
    <w:rsid w:val="009733F6"/>
    <w:rsid w:val="00974BB0"/>
    <w:rsid w:val="00974C23"/>
    <w:rsid w:val="00975BCD"/>
    <w:rsid w:val="00975FD9"/>
    <w:rsid w:val="00977688"/>
    <w:rsid w:val="00977DF0"/>
    <w:rsid w:val="00977E14"/>
    <w:rsid w:val="00980A56"/>
    <w:rsid w:val="009818A2"/>
    <w:rsid w:val="0098284C"/>
    <w:rsid w:val="00983052"/>
    <w:rsid w:val="0098618B"/>
    <w:rsid w:val="009861A5"/>
    <w:rsid w:val="009861EB"/>
    <w:rsid w:val="009872B9"/>
    <w:rsid w:val="00987FE0"/>
    <w:rsid w:val="009928A9"/>
    <w:rsid w:val="00994E09"/>
    <w:rsid w:val="00995D32"/>
    <w:rsid w:val="009A054C"/>
    <w:rsid w:val="009A0756"/>
    <w:rsid w:val="009A0AF3"/>
    <w:rsid w:val="009A0D98"/>
    <w:rsid w:val="009A1779"/>
    <w:rsid w:val="009A6397"/>
    <w:rsid w:val="009A6F1B"/>
    <w:rsid w:val="009A7699"/>
    <w:rsid w:val="009B06D4"/>
    <w:rsid w:val="009B07CD"/>
    <w:rsid w:val="009B1068"/>
    <w:rsid w:val="009B19A7"/>
    <w:rsid w:val="009B4D26"/>
    <w:rsid w:val="009B5F6D"/>
    <w:rsid w:val="009B7912"/>
    <w:rsid w:val="009B7C25"/>
    <w:rsid w:val="009C19E9"/>
    <w:rsid w:val="009C1AE5"/>
    <w:rsid w:val="009C2DC2"/>
    <w:rsid w:val="009C32C0"/>
    <w:rsid w:val="009C4D69"/>
    <w:rsid w:val="009C518D"/>
    <w:rsid w:val="009C6864"/>
    <w:rsid w:val="009C6F41"/>
    <w:rsid w:val="009C72B8"/>
    <w:rsid w:val="009C7C04"/>
    <w:rsid w:val="009D314E"/>
    <w:rsid w:val="009D4729"/>
    <w:rsid w:val="009D4B17"/>
    <w:rsid w:val="009D4BFB"/>
    <w:rsid w:val="009D74A6"/>
    <w:rsid w:val="009E0E87"/>
    <w:rsid w:val="009E2BAD"/>
    <w:rsid w:val="009E5D03"/>
    <w:rsid w:val="009E62F1"/>
    <w:rsid w:val="009E732B"/>
    <w:rsid w:val="009F28D2"/>
    <w:rsid w:val="009F3AE5"/>
    <w:rsid w:val="009F46A7"/>
    <w:rsid w:val="009F58AF"/>
    <w:rsid w:val="009F6EC3"/>
    <w:rsid w:val="00A0004B"/>
    <w:rsid w:val="00A00155"/>
    <w:rsid w:val="00A0077F"/>
    <w:rsid w:val="00A00F5D"/>
    <w:rsid w:val="00A012AB"/>
    <w:rsid w:val="00A0143D"/>
    <w:rsid w:val="00A0435B"/>
    <w:rsid w:val="00A04748"/>
    <w:rsid w:val="00A04AF2"/>
    <w:rsid w:val="00A10F02"/>
    <w:rsid w:val="00A14075"/>
    <w:rsid w:val="00A17176"/>
    <w:rsid w:val="00A1774B"/>
    <w:rsid w:val="00A204CA"/>
    <w:rsid w:val="00A205CD"/>
    <w:rsid w:val="00A209D6"/>
    <w:rsid w:val="00A21BAB"/>
    <w:rsid w:val="00A22738"/>
    <w:rsid w:val="00A22DB9"/>
    <w:rsid w:val="00A22DD6"/>
    <w:rsid w:val="00A23259"/>
    <w:rsid w:val="00A254A4"/>
    <w:rsid w:val="00A259AA"/>
    <w:rsid w:val="00A27CC7"/>
    <w:rsid w:val="00A31974"/>
    <w:rsid w:val="00A320DA"/>
    <w:rsid w:val="00A3290A"/>
    <w:rsid w:val="00A338BF"/>
    <w:rsid w:val="00A33EE1"/>
    <w:rsid w:val="00A34729"/>
    <w:rsid w:val="00A36F5F"/>
    <w:rsid w:val="00A36FBA"/>
    <w:rsid w:val="00A40B30"/>
    <w:rsid w:val="00A411A0"/>
    <w:rsid w:val="00A42CF1"/>
    <w:rsid w:val="00A430EC"/>
    <w:rsid w:val="00A503BC"/>
    <w:rsid w:val="00A52AB2"/>
    <w:rsid w:val="00A53724"/>
    <w:rsid w:val="00A54B2B"/>
    <w:rsid w:val="00A563E2"/>
    <w:rsid w:val="00A60B5F"/>
    <w:rsid w:val="00A624B7"/>
    <w:rsid w:val="00A6305D"/>
    <w:rsid w:val="00A63EC4"/>
    <w:rsid w:val="00A65B2D"/>
    <w:rsid w:val="00A66CAC"/>
    <w:rsid w:val="00A703B6"/>
    <w:rsid w:val="00A70672"/>
    <w:rsid w:val="00A73EAE"/>
    <w:rsid w:val="00A75D06"/>
    <w:rsid w:val="00A809D0"/>
    <w:rsid w:val="00A80E92"/>
    <w:rsid w:val="00A82346"/>
    <w:rsid w:val="00A85DEC"/>
    <w:rsid w:val="00A87DA8"/>
    <w:rsid w:val="00A93857"/>
    <w:rsid w:val="00A95746"/>
    <w:rsid w:val="00A96589"/>
    <w:rsid w:val="00A9671C"/>
    <w:rsid w:val="00A96AE2"/>
    <w:rsid w:val="00AA01E5"/>
    <w:rsid w:val="00AA14C9"/>
    <w:rsid w:val="00AA1553"/>
    <w:rsid w:val="00AA5EB1"/>
    <w:rsid w:val="00AA6EA5"/>
    <w:rsid w:val="00AB1288"/>
    <w:rsid w:val="00AB3386"/>
    <w:rsid w:val="00AB3BF0"/>
    <w:rsid w:val="00AB49EA"/>
    <w:rsid w:val="00AB608B"/>
    <w:rsid w:val="00AC01B0"/>
    <w:rsid w:val="00AC19E6"/>
    <w:rsid w:val="00AC24C9"/>
    <w:rsid w:val="00AC2E0A"/>
    <w:rsid w:val="00AC5C5B"/>
    <w:rsid w:val="00AC64C1"/>
    <w:rsid w:val="00AD0005"/>
    <w:rsid w:val="00AD1138"/>
    <w:rsid w:val="00AD1234"/>
    <w:rsid w:val="00AD13D0"/>
    <w:rsid w:val="00AD140D"/>
    <w:rsid w:val="00AD29CE"/>
    <w:rsid w:val="00AD418E"/>
    <w:rsid w:val="00AD6927"/>
    <w:rsid w:val="00AD7E7C"/>
    <w:rsid w:val="00AE2D26"/>
    <w:rsid w:val="00AE3E8B"/>
    <w:rsid w:val="00AE4347"/>
    <w:rsid w:val="00AE5CB6"/>
    <w:rsid w:val="00AE63D0"/>
    <w:rsid w:val="00AE7631"/>
    <w:rsid w:val="00AE786C"/>
    <w:rsid w:val="00AE799C"/>
    <w:rsid w:val="00AF7110"/>
    <w:rsid w:val="00AF7C8D"/>
    <w:rsid w:val="00AF7F0A"/>
    <w:rsid w:val="00B00C0B"/>
    <w:rsid w:val="00B019D8"/>
    <w:rsid w:val="00B05380"/>
    <w:rsid w:val="00B055A1"/>
    <w:rsid w:val="00B05962"/>
    <w:rsid w:val="00B110F2"/>
    <w:rsid w:val="00B11D00"/>
    <w:rsid w:val="00B13178"/>
    <w:rsid w:val="00B147F7"/>
    <w:rsid w:val="00B15449"/>
    <w:rsid w:val="00B16C2F"/>
    <w:rsid w:val="00B2072F"/>
    <w:rsid w:val="00B22263"/>
    <w:rsid w:val="00B22275"/>
    <w:rsid w:val="00B2231A"/>
    <w:rsid w:val="00B24A7E"/>
    <w:rsid w:val="00B27303"/>
    <w:rsid w:val="00B27EE5"/>
    <w:rsid w:val="00B328A8"/>
    <w:rsid w:val="00B348DE"/>
    <w:rsid w:val="00B3492A"/>
    <w:rsid w:val="00B3635C"/>
    <w:rsid w:val="00B373FD"/>
    <w:rsid w:val="00B40F48"/>
    <w:rsid w:val="00B42A90"/>
    <w:rsid w:val="00B45A44"/>
    <w:rsid w:val="00B462D9"/>
    <w:rsid w:val="00B47FD1"/>
    <w:rsid w:val="00B516BB"/>
    <w:rsid w:val="00B537E3"/>
    <w:rsid w:val="00B54BA6"/>
    <w:rsid w:val="00B553DE"/>
    <w:rsid w:val="00B56CAE"/>
    <w:rsid w:val="00B56E67"/>
    <w:rsid w:val="00B5751D"/>
    <w:rsid w:val="00B60733"/>
    <w:rsid w:val="00B60EA6"/>
    <w:rsid w:val="00B62114"/>
    <w:rsid w:val="00B621BC"/>
    <w:rsid w:val="00B63CE0"/>
    <w:rsid w:val="00B669E9"/>
    <w:rsid w:val="00B702D9"/>
    <w:rsid w:val="00B70C2D"/>
    <w:rsid w:val="00B73AC8"/>
    <w:rsid w:val="00B7538C"/>
    <w:rsid w:val="00B75BD2"/>
    <w:rsid w:val="00B8051B"/>
    <w:rsid w:val="00B820EF"/>
    <w:rsid w:val="00B8214B"/>
    <w:rsid w:val="00B833F8"/>
    <w:rsid w:val="00B837FD"/>
    <w:rsid w:val="00B84DB2"/>
    <w:rsid w:val="00B8667D"/>
    <w:rsid w:val="00B86B85"/>
    <w:rsid w:val="00B87F7B"/>
    <w:rsid w:val="00B915A4"/>
    <w:rsid w:val="00B921C7"/>
    <w:rsid w:val="00B92E75"/>
    <w:rsid w:val="00B93F4E"/>
    <w:rsid w:val="00B97EDA"/>
    <w:rsid w:val="00BA0B0C"/>
    <w:rsid w:val="00BA5711"/>
    <w:rsid w:val="00BA5E99"/>
    <w:rsid w:val="00BB3300"/>
    <w:rsid w:val="00BB38FD"/>
    <w:rsid w:val="00BB4618"/>
    <w:rsid w:val="00BB4B05"/>
    <w:rsid w:val="00BB64EA"/>
    <w:rsid w:val="00BB6D56"/>
    <w:rsid w:val="00BC2617"/>
    <w:rsid w:val="00BC3555"/>
    <w:rsid w:val="00BD1078"/>
    <w:rsid w:val="00BD1A97"/>
    <w:rsid w:val="00BD2188"/>
    <w:rsid w:val="00BD3CBB"/>
    <w:rsid w:val="00BD5B95"/>
    <w:rsid w:val="00BE1B5D"/>
    <w:rsid w:val="00BE1F12"/>
    <w:rsid w:val="00BE2F06"/>
    <w:rsid w:val="00BE3264"/>
    <w:rsid w:val="00BF0854"/>
    <w:rsid w:val="00BF0D13"/>
    <w:rsid w:val="00BF0EC4"/>
    <w:rsid w:val="00BF1BDF"/>
    <w:rsid w:val="00BF379E"/>
    <w:rsid w:val="00BF40D6"/>
    <w:rsid w:val="00BF5539"/>
    <w:rsid w:val="00BF7D04"/>
    <w:rsid w:val="00BF7ED6"/>
    <w:rsid w:val="00C01849"/>
    <w:rsid w:val="00C0691B"/>
    <w:rsid w:val="00C07241"/>
    <w:rsid w:val="00C07ED5"/>
    <w:rsid w:val="00C10FC5"/>
    <w:rsid w:val="00C112C8"/>
    <w:rsid w:val="00C11315"/>
    <w:rsid w:val="00C11DE6"/>
    <w:rsid w:val="00C12B51"/>
    <w:rsid w:val="00C14AA3"/>
    <w:rsid w:val="00C14DE9"/>
    <w:rsid w:val="00C17172"/>
    <w:rsid w:val="00C2112E"/>
    <w:rsid w:val="00C24650"/>
    <w:rsid w:val="00C25390"/>
    <w:rsid w:val="00C25465"/>
    <w:rsid w:val="00C27B95"/>
    <w:rsid w:val="00C31806"/>
    <w:rsid w:val="00C3243F"/>
    <w:rsid w:val="00C33079"/>
    <w:rsid w:val="00C33BA6"/>
    <w:rsid w:val="00C33C00"/>
    <w:rsid w:val="00C34775"/>
    <w:rsid w:val="00C375EB"/>
    <w:rsid w:val="00C408EA"/>
    <w:rsid w:val="00C440AF"/>
    <w:rsid w:val="00C4501E"/>
    <w:rsid w:val="00C511A3"/>
    <w:rsid w:val="00C52D44"/>
    <w:rsid w:val="00C536FD"/>
    <w:rsid w:val="00C53C17"/>
    <w:rsid w:val="00C55A12"/>
    <w:rsid w:val="00C56171"/>
    <w:rsid w:val="00C563F6"/>
    <w:rsid w:val="00C61D55"/>
    <w:rsid w:val="00C6520E"/>
    <w:rsid w:val="00C652F6"/>
    <w:rsid w:val="00C654D1"/>
    <w:rsid w:val="00C6553E"/>
    <w:rsid w:val="00C678DE"/>
    <w:rsid w:val="00C67AB1"/>
    <w:rsid w:val="00C70784"/>
    <w:rsid w:val="00C72EE1"/>
    <w:rsid w:val="00C72F48"/>
    <w:rsid w:val="00C73181"/>
    <w:rsid w:val="00C77318"/>
    <w:rsid w:val="00C7799A"/>
    <w:rsid w:val="00C83222"/>
    <w:rsid w:val="00C83A13"/>
    <w:rsid w:val="00C85FF7"/>
    <w:rsid w:val="00C86F10"/>
    <w:rsid w:val="00C9068C"/>
    <w:rsid w:val="00C91F1B"/>
    <w:rsid w:val="00C92967"/>
    <w:rsid w:val="00CA3D0C"/>
    <w:rsid w:val="00CA3D0E"/>
    <w:rsid w:val="00CA44DC"/>
    <w:rsid w:val="00CA5049"/>
    <w:rsid w:val="00CA620A"/>
    <w:rsid w:val="00CA654B"/>
    <w:rsid w:val="00CA6588"/>
    <w:rsid w:val="00CB183F"/>
    <w:rsid w:val="00CB2092"/>
    <w:rsid w:val="00CB3D62"/>
    <w:rsid w:val="00CB72B8"/>
    <w:rsid w:val="00CB75BE"/>
    <w:rsid w:val="00CC6274"/>
    <w:rsid w:val="00CD0BA8"/>
    <w:rsid w:val="00CD1253"/>
    <w:rsid w:val="00CD1F63"/>
    <w:rsid w:val="00CD2189"/>
    <w:rsid w:val="00CD322E"/>
    <w:rsid w:val="00CD3320"/>
    <w:rsid w:val="00CD4C7B"/>
    <w:rsid w:val="00CD4E9F"/>
    <w:rsid w:val="00CD5530"/>
    <w:rsid w:val="00CD58FE"/>
    <w:rsid w:val="00CD6181"/>
    <w:rsid w:val="00CE0515"/>
    <w:rsid w:val="00CE23DB"/>
    <w:rsid w:val="00CE37DD"/>
    <w:rsid w:val="00CE4E2A"/>
    <w:rsid w:val="00CE5CAE"/>
    <w:rsid w:val="00CE763E"/>
    <w:rsid w:val="00CF31D3"/>
    <w:rsid w:val="00CF546E"/>
    <w:rsid w:val="00D0668B"/>
    <w:rsid w:val="00D06C59"/>
    <w:rsid w:val="00D100A7"/>
    <w:rsid w:val="00D13831"/>
    <w:rsid w:val="00D143E7"/>
    <w:rsid w:val="00D17214"/>
    <w:rsid w:val="00D203CA"/>
    <w:rsid w:val="00D20E2A"/>
    <w:rsid w:val="00D21009"/>
    <w:rsid w:val="00D2256C"/>
    <w:rsid w:val="00D2271E"/>
    <w:rsid w:val="00D22729"/>
    <w:rsid w:val="00D267E6"/>
    <w:rsid w:val="00D26A33"/>
    <w:rsid w:val="00D303B1"/>
    <w:rsid w:val="00D33BE3"/>
    <w:rsid w:val="00D3792D"/>
    <w:rsid w:val="00D42025"/>
    <w:rsid w:val="00D424BC"/>
    <w:rsid w:val="00D458E1"/>
    <w:rsid w:val="00D45DD8"/>
    <w:rsid w:val="00D50D0B"/>
    <w:rsid w:val="00D54820"/>
    <w:rsid w:val="00D55E47"/>
    <w:rsid w:val="00D56E19"/>
    <w:rsid w:val="00D5710A"/>
    <w:rsid w:val="00D61AA4"/>
    <w:rsid w:val="00D61E1F"/>
    <w:rsid w:val="00D62E19"/>
    <w:rsid w:val="00D64BC4"/>
    <w:rsid w:val="00D6524B"/>
    <w:rsid w:val="00D65285"/>
    <w:rsid w:val="00D6666F"/>
    <w:rsid w:val="00D67AFF"/>
    <w:rsid w:val="00D67CD1"/>
    <w:rsid w:val="00D67D75"/>
    <w:rsid w:val="00D71026"/>
    <w:rsid w:val="00D71F73"/>
    <w:rsid w:val="00D73109"/>
    <w:rsid w:val="00D738D6"/>
    <w:rsid w:val="00D80795"/>
    <w:rsid w:val="00D842C2"/>
    <w:rsid w:val="00D854BE"/>
    <w:rsid w:val="00D85889"/>
    <w:rsid w:val="00D86212"/>
    <w:rsid w:val="00D86CE0"/>
    <w:rsid w:val="00D86DFA"/>
    <w:rsid w:val="00D86E3E"/>
    <w:rsid w:val="00D872DB"/>
    <w:rsid w:val="00D87E00"/>
    <w:rsid w:val="00D9134D"/>
    <w:rsid w:val="00D96D11"/>
    <w:rsid w:val="00DA1415"/>
    <w:rsid w:val="00DA21C5"/>
    <w:rsid w:val="00DA276E"/>
    <w:rsid w:val="00DA30B6"/>
    <w:rsid w:val="00DA3783"/>
    <w:rsid w:val="00DA4E37"/>
    <w:rsid w:val="00DA7A03"/>
    <w:rsid w:val="00DB0DB8"/>
    <w:rsid w:val="00DB1818"/>
    <w:rsid w:val="00DB2F82"/>
    <w:rsid w:val="00DB3959"/>
    <w:rsid w:val="00DB4E6D"/>
    <w:rsid w:val="00DB5872"/>
    <w:rsid w:val="00DB60B6"/>
    <w:rsid w:val="00DB6136"/>
    <w:rsid w:val="00DB7015"/>
    <w:rsid w:val="00DC13A9"/>
    <w:rsid w:val="00DC1F00"/>
    <w:rsid w:val="00DC309B"/>
    <w:rsid w:val="00DC36ED"/>
    <w:rsid w:val="00DC4DA2"/>
    <w:rsid w:val="00DC5261"/>
    <w:rsid w:val="00DC757E"/>
    <w:rsid w:val="00DC7DD5"/>
    <w:rsid w:val="00DD0C69"/>
    <w:rsid w:val="00DD1890"/>
    <w:rsid w:val="00DD2762"/>
    <w:rsid w:val="00DD38F6"/>
    <w:rsid w:val="00DD53F5"/>
    <w:rsid w:val="00DD700E"/>
    <w:rsid w:val="00DE07B0"/>
    <w:rsid w:val="00DE25D2"/>
    <w:rsid w:val="00DE3FF2"/>
    <w:rsid w:val="00DE3FFD"/>
    <w:rsid w:val="00DE4336"/>
    <w:rsid w:val="00DE582F"/>
    <w:rsid w:val="00DE5EF3"/>
    <w:rsid w:val="00DF3A66"/>
    <w:rsid w:val="00DF7C20"/>
    <w:rsid w:val="00E038FB"/>
    <w:rsid w:val="00E0519F"/>
    <w:rsid w:val="00E05C0E"/>
    <w:rsid w:val="00E06408"/>
    <w:rsid w:val="00E06A56"/>
    <w:rsid w:val="00E06CAD"/>
    <w:rsid w:val="00E06D32"/>
    <w:rsid w:val="00E11C93"/>
    <w:rsid w:val="00E14A24"/>
    <w:rsid w:val="00E1525D"/>
    <w:rsid w:val="00E173BA"/>
    <w:rsid w:val="00E227A2"/>
    <w:rsid w:val="00E23CE6"/>
    <w:rsid w:val="00E25545"/>
    <w:rsid w:val="00E261CF"/>
    <w:rsid w:val="00E31AA4"/>
    <w:rsid w:val="00E32207"/>
    <w:rsid w:val="00E36746"/>
    <w:rsid w:val="00E404C8"/>
    <w:rsid w:val="00E40742"/>
    <w:rsid w:val="00E4142A"/>
    <w:rsid w:val="00E42A2B"/>
    <w:rsid w:val="00E46C08"/>
    <w:rsid w:val="00E471CF"/>
    <w:rsid w:val="00E52B99"/>
    <w:rsid w:val="00E53B66"/>
    <w:rsid w:val="00E54C98"/>
    <w:rsid w:val="00E54D49"/>
    <w:rsid w:val="00E5708A"/>
    <w:rsid w:val="00E61FC8"/>
    <w:rsid w:val="00E62835"/>
    <w:rsid w:val="00E63BFA"/>
    <w:rsid w:val="00E6480E"/>
    <w:rsid w:val="00E65402"/>
    <w:rsid w:val="00E6595F"/>
    <w:rsid w:val="00E73110"/>
    <w:rsid w:val="00E741DC"/>
    <w:rsid w:val="00E750A5"/>
    <w:rsid w:val="00E77645"/>
    <w:rsid w:val="00E83697"/>
    <w:rsid w:val="00E84DFA"/>
    <w:rsid w:val="00E85008"/>
    <w:rsid w:val="00E859B6"/>
    <w:rsid w:val="00E9026B"/>
    <w:rsid w:val="00E903BC"/>
    <w:rsid w:val="00E905A8"/>
    <w:rsid w:val="00E91768"/>
    <w:rsid w:val="00E92360"/>
    <w:rsid w:val="00E92ABF"/>
    <w:rsid w:val="00E96029"/>
    <w:rsid w:val="00EA0205"/>
    <w:rsid w:val="00EA2492"/>
    <w:rsid w:val="00EA2BDC"/>
    <w:rsid w:val="00EA41BC"/>
    <w:rsid w:val="00EA66C9"/>
    <w:rsid w:val="00EA7257"/>
    <w:rsid w:val="00EB1286"/>
    <w:rsid w:val="00EB5D32"/>
    <w:rsid w:val="00EB7A95"/>
    <w:rsid w:val="00EC1696"/>
    <w:rsid w:val="00EC4A25"/>
    <w:rsid w:val="00EC6457"/>
    <w:rsid w:val="00EC69CA"/>
    <w:rsid w:val="00ED1142"/>
    <w:rsid w:val="00ED35FA"/>
    <w:rsid w:val="00ED3F9B"/>
    <w:rsid w:val="00ED4119"/>
    <w:rsid w:val="00ED6E54"/>
    <w:rsid w:val="00ED6F71"/>
    <w:rsid w:val="00EE1A5D"/>
    <w:rsid w:val="00EE4F48"/>
    <w:rsid w:val="00EE5E03"/>
    <w:rsid w:val="00EE75F9"/>
    <w:rsid w:val="00EF4B92"/>
    <w:rsid w:val="00EF5003"/>
    <w:rsid w:val="00EF60F1"/>
    <w:rsid w:val="00EF612C"/>
    <w:rsid w:val="00EF72DC"/>
    <w:rsid w:val="00EF7EEE"/>
    <w:rsid w:val="00F0159C"/>
    <w:rsid w:val="00F02572"/>
    <w:rsid w:val="00F025A2"/>
    <w:rsid w:val="00F036E9"/>
    <w:rsid w:val="00F0469B"/>
    <w:rsid w:val="00F061A1"/>
    <w:rsid w:val="00F06D68"/>
    <w:rsid w:val="00F07388"/>
    <w:rsid w:val="00F147F6"/>
    <w:rsid w:val="00F17427"/>
    <w:rsid w:val="00F17715"/>
    <w:rsid w:val="00F2026E"/>
    <w:rsid w:val="00F22023"/>
    <w:rsid w:val="00F2210A"/>
    <w:rsid w:val="00F23507"/>
    <w:rsid w:val="00F24DBB"/>
    <w:rsid w:val="00F27341"/>
    <w:rsid w:val="00F31372"/>
    <w:rsid w:val="00F3428F"/>
    <w:rsid w:val="00F360EE"/>
    <w:rsid w:val="00F36106"/>
    <w:rsid w:val="00F37176"/>
    <w:rsid w:val="00F37743"/>
    <w:rsid w:val="00F40C2F"/>
    <w:rsid w:val="00F4182F"/>
    <w:rsid w:val="00F42493"/>
    <w:rsid w:val="00F42BD3"/>
    <w:rsid w:val="00F43B0B"/>
    <w:rsid w:val="00F44F11"/>
    <w:rsid w:val="00F45A29"/>
    <w:rsid w:val="00F470EA"/>
    <w:rsid w:val="00F5197F"/>
    <w:rsid w:val="00F534D1"/>
    <w:rsid w:val="00F53873"/>
    <w:rsid w:val="00F54A3D"/>
    <w:rsid w:val="00F54CB0"/>
    <w:rsid w:val="00F56437"/>
    <w:rsid w:val="00F574F8"/>
    <w:rsid w:val="00F579CD"/>
    <w:rsid w:val="00F6052D"/>
    <w:rsid w:val="00F60B26"/>
    <w:rsid w:val="00F653B8"/>
    <w:rsid w:val="00F673A4"/>
    <w:rsid w:val="00F710AA"/>
    <w:rsid w:val="00F71B89"/>
    <w:rsid w:val="00F7353C"/>
    <w:rsid w:val="00F759B7"/>
    <w:rsid w:val="00F76F8F"/>
    <w:rsid w:val="00F77367"/>
    <w:rsid w:val="00F82994"/>
    <w:rsid w:val="00F83822"/>
    <w:rsid w:val="00F838B1"/>
    <w:rsid w:val="00F84AA4"/>
    <w:rsid w:val="00F84DC0"/>
    <w:rsid w:val="00F86D5F"/>
    <w:rsid w:val="00F86F0A"/>
    <w:rsid w:val="00F87048"/>
    <w:rsid w:val="00F87257"/>
    <w:rsid w:val="00F90BC7"/>
    <w:rsid w:val="00F90DD3"/>
    <w:rsid w:val="00F90F3F"/>
    <w:rsid w:val="00F92583"/>
    <w:rsid w:val="00F939F0"/>
    <w:rsid w:val="00F941DF"/>
    <w:rsid w:val="00F94556"/>
    <w:rsid w:val="00F966BC"/>
    <w:rsid w:val="00F97C1E"/>
    <w:rsid w:val="00F97E97"/>
    <w:rsid w:val="00FA0454"/>
    <w:rsid w:val="00FA1266"/>
    <w:rsid w:val="00FA6124"/>
    <w:rsid w:val="00FA7AA1"/>
    <w:rsid w:val="00FB30FB"/>
    <w:rsid w:val="00FB36FA"/>
    <w:rsid w:val="00FB4A82"/>
    <w:rsid w:val="00FC1192"/>
    <w:rsid w:val="00FC3BBB"/>
    <w:rsid w:val="00FC3C87"/>
    <w:rsid w:val="00FC438E"/>
    <w:rsid w:val="00FC49E9"/>
    <w:rsid w:val="00FC5386"/>
    <w:rsid w:val="00FC53C8"/>
    <w:rsid w:val="00FC5722"/>
    <w:rsid w:val="00FD2307"/>
    <w:rsid w:val="00FD6DEE"/>
    <w:rsid w:val="00FD7837"/>
    <w:rsid w:val="00FE0E65"/>
    <w:rsid w:val="00FE106D"/>
    <w:rsid w:val="00FE251B"/>
    <w:rsid w:val="00FE2873"/>
    <w:rsid w:val="00FE2B00"/>
    <w:rsid w:val="00FE56EE"/>
    <w:rsid w:val="00FE57E0"/>
    <w:rsid w:val="00FF2917"/>
    <w:rsid w:val="00FF7433"/>
    <w:rsid w:val="0731727E"/>
    <w:rsid w:val="0B660FF2"/>
    <w:rsid w:val="0BA9EB95"/>
    <w:rsid w:val="2B3E1880"/>
    <w:rsid w:val="5F64A928"/>
    <w:rsid w:val="5FD5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uiPriority w:val="59"/>
    <w:rsid w:val="006F3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4FE7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93478C"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rsid w:val="00BD2188"/>
    <w:rPr>
      <w:lang w:eastAsia="en-US"/>
    </w:rPr>
  </w:style>
  <w:style w:type="character" w:customStyle="1" w:styleId="B2Char">
    <w:name w:val="B2 Char"/>
    <w:link w:val="B2"/>
    <w:qFormat/>
    <w:rsid w:val="00BD2188"/>
    <w:rPr>
      <w:lang w:eastAsia="en-US"/>
    </w:rPr>
  </w:style>
  <w:style w:type="character" w:customStyle="1" w:styleId="THChar">
    <w:name w:val="TH Char"/>
    <w:link w:val="TH"/>
    <w:qFormat/>
    <w:rsid w:val="004B5602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4B560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4B560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4B5602"/>
    <w:rPr>
      <w:rFonts w:ascii="Arial" w:hAnsi="Arial"/>
      <w:b/>
      <w:sz w:val="18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B702D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6294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7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1600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4137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7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1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2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3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8537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048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70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20283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5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2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54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D4A31-7992-44D2-832E-6D1818FA30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2025-10-03T09:45:00Z</dcterms:created>
  <dcterms:modified xsi:type="dcterms:W3CDTF">2025-10-03T09:45:00Z</dcterms:modified>
  <cp:category/>
</cp:coreProperties>
</file>